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8EF" w:rsidRDefault="000D6C87" w:rsidP="00946D70">
      <w:pPr>
        <w:spacing w:line="276" w:lineRule="auto"/>
        <w:ind w:firstLine="0"/>
        <w:rPr>
          <w:rFonts w:ascii="Broadway" w:hAnsi="Broadway" w:cs="Arial"/>
          <w:b/>
          <w:color w:val="00CC99"/>
          <w:sz w:val="48"/>
          <w:szCs w:val="48"/>
          <w:u w:val="single"/>
        </w:rPr>
      </w:pPr>
      <w:r w:rsidRPr="00946D70">
        <w:rPr>
          <w:rFonts w:ascii="Broadway" w:hAnsi="Broadway" w:cs="Arial"/>
          <w:b/>
          <w:color w:val="00CC99"/>
          <w:sz w:val="48"/>
          <w:szCs w:val="48"/>
          <w:u w:val="single"/>
        </w:rPr>
        <w:t xml:space="preserve">SITUACIÓ </w:t>
      </w:r>
      <w:r w:rsidR="00F60056" w:rsidRPr="00946D70">
        <w:rPr>
          <w:rFonts w:ascii="Broadway" w:hAnsi="Broadway" w:cs="Arial"/>
          <w:b/>
          <w:color w:val="00CC99"/>
          <w:sz w:val="48"/>
          <w:szCs w:val="48"/>
          <w:u w:val="single"/>
        </w:rPr>
        <w:t xml:space="preserve"> </w:t>
      </w:r>
      <w:r w:rsidRPr="00946D70">
        <w:rPr>
          <w:rFonts w:ascii="Broadway" w:hAnsi="Broadway" w:cs="Arial"/>
          <w:b/>
          <w:color w:val="00CC99"/>
          <w:sz w:val="48"/>
          <w:szCs w:val="48"/>
          <w:u w:val="single"/>
        </w:rPr>
        <w:t xml:space="preserve">ECONÒMICA </w:t>
      </w:r>
      <w:r w:rsidR="00F60056" w:rsidRPr="00946D70">
        <w:rPr>
          <w:rFonts w:ascii="Broadway" w:hAnsi="Broadway" w:cs="Arial"/>
          <w:b/>
          <w:color w:val="00CC99"/>
          <w:sz w:val="48"/>
          <w:szCs w:val="48"/>
          <w:u w:val="single"/>
        </w:rPr>
        <w:t xml:space="preserve"> </w:t>
      </w:r>
      <w:r w:rsidRPr="00946D70">
        <w:rPr>
          <w:rFonts w:ascii="Broadway" w:hAnsi="Broadway" w:cs="Arial"/>
          <w:b/>
          <w:color w:val="00CC99"/>
          <w:sz w:val="48"/>
          <w:szCs w:val="48"/>
          <w:u w:val="single"/>
        </w:rPr>
        <w:t xml:space="preserve">A </w:t>
      </w:r>
      <w:r w:rsidR="00F60056" w:rsidRPr="00946D70">
        <w:rPr>
          <w:rFonts w:ascii="Broadway" w:hAnsi="Broadway" w:cs="Arial"/>
          <w:b/>
          <w:color w:val="00CC99"/>
          <w:sz w:val="48"/>
          <w:szCs w:val="48"/>
          <w:u w:val="single"/>
        </w:rPr>
        <w:t xml:space="preserve"> </w:t>
      </w:r>
      <w:r w:rsidRPr="00946D70">
        <w:rPr>
          <w:rFonts w:ascii="Broadway" w:hAnsi="Broadway" w:cs="Arial"/>
          <w:b/>
          <w:color w:val="00CC99"/>
          <w:sz w:val="48"/>
          <w:szCs w:val="48"/>
          <w:u w:val="single"/>
        </w:rPr>
        <w:t>ESPANYA</w:t>
      </w:r>
    </w:p>
    <w:p w:rsidR="00CB68EF" w:rsidRPr="00946D70" w:rsidRDefault="00946D70" w:rsidP="00946D70">
      <w:pPr>
        <w:spacing w:line="276" w:lineRule="auto"/>
        <w:ind w:firstLine="0"/>
        <w:rPr>
          <w:rFonts w:ascii="Broadway" w:hAnsi="Broadway" w:cs="Arial"/>
          <w:b/>
          <w:color w:val="00CC99"/>
          <w:sz w:val="48"/>
          <w:szCs w:val="48"/>
          <w:u w:val="single"/>
        </w:rPr>
      </w:pPr>
      <w:r>
        <w:rPr>
          <w:noProof/>
          <w:lang w:val="es-ES" w:eastAsia="es-ES" w:bidi="ar-SA"/>
        </w:rPr>
        <w:drawing>
          <wp:inline distT="0" distB="0" distL="0" distR="0">
            <wp:extent cx="3063875" cy="1838325"/>
            <wp:effectExtent l="19050" t="0" r="3175" b="0"/>
            <wp:docPr id="15" name="Imagen 7" descr="https://encrypted-tbn3.google.com/images?q=tbn:ANd9GcShiHwZmBel5wFalxG8fgd2KUa4qGKCNKAoYCuYCaToMECTwmL_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oogle.com/images?q=tbn:ANd9GcShiHwZmBel5wFalxG8fgd2KUa4qGKCNKAoYCuYCaToMECTwmL_6g"/>
                    <pic:cNvPicPr>
                      <a:picLocks noChangeAspect="1" noChangeArrowheads="1"/>
                    </pic:cNvPicPr>
                  </pic:nvPicPr>
                  <pic:blipFill>
                    <a:blip r:embed="rId8"/>
                    <a:srcRect/>
                    <a:stretch>
                      <a:fillRect/>
                    </a:stretch>
                  </pic:blipFill>
                  <pic:spPr bwMode="auto">
                    <a:xfrm>
                      <a:off x="0" y="0"/>
                      <a:ext cx="3063875" cy="1838325"/>
                    </a:xfrm>
                    <a:prstGeom prst="rect">
                      <a:avLst/>
                    </a:prstGeom>
                    <a:noFill/>
                    <a:ln w="9525">
                      <a:noFill/>
                      <a:miter lim="800000"/>
                      <a:headEnd/>
                      <a:tailEnd/>
                    </a:ln>
                  </pic:spPr>
                </pic:pic>
              </a:graphicData>
            </a:graphic>
          </wp:inline>
        </w:drawing>
      </w:r>
      <w:r>
        <w:rPr>
          <w:noProof/>
          <w:lang w:val="es-ES" w:eastAsia="es-ES" w:bidi="ar-SA"/>
        </w:rPr>
        <w:drawing>
          <wp:inline distT="0" distB="0" distL="0" distR="0">
            <wp:extent cx="2857500" cy="1838325"/>
            <wp:effectExtent l="19050" t="0" r="0" b="0"/>
            <wp:docPr id="16" name="Imagen 10" descr="http://upload.wikimedia.org/wikipedia/commons/thumb/b/bb/Madrid_sky_line.jpg/300px-Madrid_sky_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b/bb/Madrid_sky_line.jpg/300px-Madrid_sky_line.jpg"/>
                    <pic:cNvPicPr>
                      <a:picLocks noChangeAspect="1" noChangeArrowheads="1"/>
                    </pic:cNvPicPr>
                  </pic:nvPicPr>
                  <pic:blipFill>
                    <a:blip r:embed="rId9"/>
                    <a:srcRect/>
                    <a:stretch>
                      <a:fillRect/>
                    </a:stretch>
                  </pic:blipFill>
                  <pic:spPr bwMode="auto">
                    <a:xfrm>
                      <a:off x="0" y="0"/>
                      <a:ext cx="2857500" cy="1838325"/>
                    </a:xfrm>
                    <a:prstGeom prst="rect">
                      <a:avLst/>
                    </a:prstGeom>
                    <a:noFill/>
                    <a:ln w="9525">
                      <a:noFill/>
                      <a:miter lim="800000"/>
                      <a:headEnd/>
                      <a:tailEnd/>
                    </a:ln>
                  </pic:spPr>
                </pic:pic>
              </a:graphicData>
            </a:graphic>
          </wp:inline>
        </w:drawing>
      </w:r>
    </w:p>
    <w:p w:rsidR="005B6766" w:rsidRPr="00946D70" w:rsidRDefault="00F60056" w:rsidP="00DE3E28">
      <w:pPr>
        <w:ind w:firstLine="0"/>
        <w:rPr>
          <w:rFonts w:ascii="Broadway" w:hAnsi="Broadway" w:cs="Arial"/>
          <w:color w:val="336699"/>
          <w:sz w:val="36"/>
          <w:szCs w:val="36"/>
        </w:rPr>
      </w:pPr>
      <w:r w:rsidRPr="00946D70">
        <w:rPr>
          <w:rFonts w:ascii="Broadway" w:hAnsi="Broadway" w:cs="Arial"/>
          <w:color w:val="336699"/>
          <w:sz w:val="36"/>
          <w:szCs w:val="36"/>
        </w:rPr>
        <w:t xml:space="preserve"> # </w:t>
      </w:r>
      <w:r w:rsidR="005B6766" w:rsidRPr="00946D70">
        <w:rPr>
          <w:rFonts w:ascii="Broadway" w:hAnsi="Broadway" w:cs="Arial"/>
          <w:color w:val="336699"/>
          <w:sz w:val="36"/>
          <w:szCs w:val="36"/>
        </w:rPr>
        <w:t>Taxa de creixement del pib real:</w:t>
      </w:r>
    </w:p>
    <w:tbl>
      <w:tblPr>
        <w:tblpPr w:leftFromText="141" w:rightFromText="141" w:vertAnchor="text" w:tblpY="1"/>
        <w:tblOverlap w:val="never"/>
        <w:tblW w:w="5000" w:type="pct"/>
        <w:tblCellSpacing w:w="30" w:type="dxa"/>
        <w:shd w:val="clear" w:color="auto" w:fill="FFFFFF"/>
        <w:tblCellMar>
          <w:left w:w="0" w:type="dxa"/>
          <w:right w:w="0" w:type="dxa"/>
        </w:tblCellMar>
        <w:tblLook w:val="04A0"/>
      </w:tblPr>
      <w:tblGrid>
        <w:gridCol w:w="2742"/>
        <w:gridCol w:w="3455"/>
        <w:gridCol w:w="2876"/>
        <w:gridCol w:w="1251"/>
      </w:tblGrid>
      <w:tr w:rsidR="005B6766" w:rsidRPr="00EE18A7" w:rsidTr="00DC5FBA">
        <w:trPr>
          <w:gridAfter w:val="1"/>
          <w:wAfter w:w="467" w:type="pct"/>
          <w:tblCellSpacing w:w="30" w:type="dxa"/>
        </w:trPr>
        <w:tc>
          <w:tcPr>
            <w:tcW w:w="1304" w:type="pct"/>
            <w:shd w:val="clear" w:color="auto" w:fill="FFFFFF"/>
            <w:noWrap/>
            <w:vAlign w:val="bottom"/>
            <w:hideMark/>
          </w:tcPr>
          <w:p w:rsidR="005B6766" w:rsidRPr="00EE18A7" w:rsidRDefault="005B6766" w:rsidP="00DC5FBA">
            <w:pPr>
              <w:spacing w:after="0" w:line="240" w:lineRule="auto"/>
              <w:ind w:firstLine="0"/>
              <w:jc w:val="right"/>
              <w:rPr>
                <w:rFonts w:ascii="Arial" w:eastAsia="Times New Roman" w:hAnsi="Arial" w:cs="Arial"/>
                <w:color w:val="000000"/>
                <w:sz w:val="24"/>
                <w:szCs w:val="24"/>
                <w:lang w:eastAsia="es-ES" w:bidi="ar-SA"/>
              </w:rPr>
            </w:pPr>
            <w:r w:rsidRPr="00EE18A7">
              <w:rPr>
                <w:rFonts w:ascii="Arial" w:eastAsia="Times New Roman" w:hAnsi="Arial" w:cs="Arial"/>
                <w:b/>
                <w:bCs/>
                <w:color w:val="000000"/>
                <w:sz w:val="24"/>
                <w:szCs w:val="24"/>
                <w:lang w:eastAsia="es-ES" w:bidi="ar-SA"/>
              </w:rPr>
              <w:t>2009</w:t>
            </w:r>
          </w:p>
        </w:tc>
        <w:tc>
          <w:tcPr>
            <w:tcW w:w="1670" w:type="pct"/>
            <w:shd w:val="clear" w:color="auto" w:fill="FFFFFF"/>
            <w:noWrap/>
            <w:vAlign w:val="bottom"/>
            <w:hideMark/>
          </w:tcPr>
          <w:p w:rsidR="005B6766" w:rsidRPr="00EE18A7" w:rsidRDefault="005B6766" w:rsidP="00DC5FBA">
            <w:pPr>
              <w:spacing w:after="0" w:line="240" w:lineRule="auto"/>
              <w:ind w:firstLine="0"/>
              <w:jc w:val="right"/>
              <w:rPr>
                <w:rFonts w:ascii="Arial" w:eastAsia="Times New Roman" w:hAnsi="Arial" w:cs="Arial"/>
                <w:color w:val="000000"/>
                <w:sz w:val="24"/>
                <w:szCs w:val="24"/>
                <w:lang w:eastAsia="es-ES" w:bidi="ar-SA"/>
              </w:rPr>
            </w:pPr>
            <w:r w:rsidRPr="00EE18A7">
              <w:rPr>
                <w:rFonts w:ascii="Arial" w:eastAsia="Times New Roman" w:hAnsi="Arial" w:cs="Arial"/>
                <w:b/>
                <w:bCs/>
                <w:color w:val="000000"/>
                <w:sz w:val="24"/>
                <w:szCs w:val="24"/>
                <w:lang w:eastAsia="es-ES" w:bidi="ar-SA"/>
              </w:rPr>
              <w:t>2010</w:t>
            </w:r>
          </w:p>
        </w:tc>
        <w:tc>
          <w:tcPr>
            <w:tcW w:w="1385" w:type="pct"/>
            <w:shd w:val="clear" w:color="auto" w:fill="FFFFFF"/>
            <w:noWrap/>
            <w:vAlign w:val="bottom"/>
            <w:hideMark/>
          </w:tcPr>
          <w:p w:rsidR="005B6766" w:rsidRPr="00EE18A7" w:rsidRDefault="005B6766" w:rsidP="00DC5FBA">
            <w:pPr>
              <w:spacing w:after="0" w:line="240" w:lineRule="auto"/>
              <w:ind w:firstLine="0"/>
              <w:jc w:val="right"/>
              <w:rPr>
                <w:rFonts w:ascii="Arial" w:eastAsia="Times New Roman" w:hAnsi="Arial" w:cs="Arial"/>
                <w:color w:val="000000"/>
                <w:sz w:val="24"/>
                <w:szCs w:val="24"/>
                <w:lang w:eastAsia="es-ES" w:bidi="ar-SA"/>
              </w:rPr>
            </w:pPr>
            <w:r w:rsidRPr="00EE18A7">
              <w:rPr>
                <w:rFonts w:ascii="Arial" w:eastAsia="Times New Roman" w:hAnsi="Arial" w:cs="Arial"/>
                <w:b/>
                <w:bCs/>
                <w:color w:val="000000"/>
                <w:sz w:val="24"/>
                <w:szCs w:val="24"/>
                <w:lang w:eastAsia="es-ES" w:bidi="ar-SA"/>
              </w:rPr>
              <w:t>2011</w:t>
            </w:r>
          </w:p>
        </w:tc>
      </w:tr>
      <w:tr w:rsidR="005B6766" w:rsidRPr="00EE18A7" w:rsidTr="00DC5FBA">
        <w:trPr>
          <w:tblCellSpacing w:w="30" w:type="dxa"/>
        </w:trPr>
        <w:tc>
          <w:tcPr>
            <w:tcW w:w="4930" w:type="pct"/>
            <w:gridSpan w:val="4"/>
            <w:shd w:val="clear" w:color="auto" w:fill="FFFFFF"/>
            <w:vAlign w:val="center"/>
            <w:hideMark/>
          </w:tcPr>
          <w:tbl>
            <w:tblPr>
              <w:tblW w:w="5000" w:type="pct"/>
              <w:tblCellSpacing w:w="0" w:type="dxa"/>
              <w:tblCellMar>
                <w:left w:w="0" w:type="dxa"/>
                <w:right w:w="0" w:type="dxa"/>
              </w:tblCellMar>
              <w:tblLook w:val="04A0"/>
            </w:tblPr>
            <w:tblGrid>
              <w:gridCol w:w="10204"/>
            </w:tblGrid>
            <w:tr w:rsidR="005B6766" w:rsidRPr="00EE18A7" w:rsidTr="00DC5FBA">
              <w:trPr>
                <w:tblCellSpacing w:w="0" w:type="dxa"/>
              </w:trPr>
              <w:tc>
                <w:tcPr>
                  <w:tcW w:w="8504" w:type="dxa"/>
                  <w:vAlign w:val="center"/>
                  <w:hideMark/>
                </w:tcPr>
                <w:p w:rsidR="005B6766" w:rsidRPr="00EE18A7" w:rsidRDefault="005B6766" w:rsidP="00DC5FBA">
                  <w:pPr>
                    <w:framePr w:hSpace="141" w:wrap="around" w:vAnchor="text" w:hAnchor="text" w:y="1"/>
                    <w:spacing w:after="0" w:line="240" w:lineRule="auto"/>
                    <w:ind w:firstLine="0"/>
                    <w:suppressOverlap/>
                    <w:jc w:val="both"/>
                    <w:rPr>
                      <w:rFonts w:ascii="Arial" w:eastAsia="Times New Roman" w:hAnsi="Arial" w:cs="Arial"/>
                      <w:color w:val="000000"/>
                      <w:lang w:eastAsia="es-ES" w:bidi="ar-SA"/>
                    </w:rPr>
                  </w:pPr>
                </w:p>
              </w:tc>
            </w:tr>
            <w:tr w:rsidR="005B6766" w:rsidRPr="00EE18A7" w:rsidTr="00DC5FBA">
              <w:trPr>
                <w:tblCellSpacing w:w="0" w:type="dxa"/>
              </w:trPr>
              <w:tc>
                <w:tcPr>
                  <w:tcW w:w="8504" w:type="dxa"/>
                  <w:vAlign w:val="center"/>
                  <w:hideMark/>
                </w:tcPr>
                <w:p w:rsidR="005B6766" w:rsidRPr="00EE18A7" w:rsidRDefault="005B6766" w:rsidP="00DC5FBA">
                  <w:pPr>
                    <w:framePr w:hSpace="141" w:wrap="around" w:vAnchor="text" w:hAnchor="text" w:y="1"/>
                    <w:spacing w:after="0" w:line="240" w:lineRule="auto"/>
                    <w:ind w:firstLine="0"/>
                    <w:suppressOverlap/>
                    <w:jc w:val="both"/>
                    <w:rPr>
                      <w:rFonts w:ascii="Arial" w:eastAsia="Times New Roman" w:hAnsi="Arial" w:cs="Arial"/>
                      <w:color w:val="000000"/>
                      <w:lang w:eastAsia="es-ES" w:bidi="ar-SA"/>
                    </w:rPr>
                  </w:pPr>
                  <w:r w:rsidRPr="00EE18A7">
                    <w:rPr>
                      <w:rFonts w:ascii="Arial" w:eastAsia="Times New Roman" w:hAnsi="Arial" w:cs="Arial"/>
                      <w:noProof/>
                      <w:color w:val="000000"/>
                      <w:lang w:val="es-ES" w:eastAsia="es-ES" w:bidi="ar-SA"/>
                    </w:rPr>
                    <w:drawing>
                      <wp:inline distT="0" distB="0" distL="0" distR="0">
                        <wp:extent cx="7620000" cy="9525"/>
                        <wp:effectExtent l="19050" t="0" r="0" b="0"/>
                        <wp:docPr id="2" name="Imagen 2"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5B6766" w:rsidRPr="00EE18A7" w:rsidTr="00DC5FBA">
              <w:trPr>
                <w:tblCellSpacing w:w="0" w:type="dxa"/>
              </w:trPr>
              <w:tc>
                <w:tcPr>
                  <w:tcW w:w="8504" w:type="dxa"/>
                  <w:vAlign w:val="center"/>
                  <w:hideMark/>
                </w:tcPr>
                <w:p w:rsidR="005B6766" w:rsidRPr="00EE18A7" w:rsidRDefault="005B6766" w:rsidP="00DC5FBA">
                  <w:pPr>
                    <w:framePr w:hSpace="141" w:wrap="around" w:vAnchor="text" w:hAnchor="text" w:y="1"/>
                    <w:spacing w:after="0" w:line="240" w:lineRule="auto"/>
                    <w:ind w:firstLine="0"/>
                    <w:suppressOverlap/>
                    <w:jc w:val="both"/>
                    <w:rPr>
                      <w:rFonts w:ascii="Arial" w:eastAsia="Times New Roman" w:hAnsi="Arial" w:cs="Arial"/>
                      <w:color w:val="000000"/>
                      <w:lang w:eastAsia="es-ES" w:bidi="ar-SA"/>
                    </w:rPr>
                  </w:pPr>
                  <w:r w:rsidRPr="00EE18A7">
                    <w:rPr>
                      <w:rFonts w:ascii="Arial" w:eastAsia="Times New Roman" w:hAnsi="Arial" w:cs="Arial"/>
                      <w:noProof/>
                      <w:color w:val="000000"/>
                      <w:lang w:val="es-ES" w:eastAsia="es-ES" w:bidi="ar-SA"/>
                    </w:rPr>
                    <w:drawing>
                      <wp:inline distT="0" distB="0" distL="0" distR="0">
                        <wp:extent cx="7620000" cy="38100"/>
                        <wp:effectExtent l="0" t="0" r="0" b="0"/>
                        <wp:docPr id="3" name="Imagen 3"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5B6766" w:rsidRPr="00EE18A7" w:rsidRDefault="00DC5FBA" w:rsidP="00DC5FBA">
            <w:pPr>
              <w:spacing w:after="0" w:line="240" w:lineRule="auto"/>
              <w:ind w:firstLine="0"/>
              <w:jc w:val="both"/>
              <w:rPr>
                <w:rFonts w:ascii="Arial" w:eastAsia="Times New Roman" w:hAnsi="Arial" w:cs="Arial"/>
                <w:color w:val="000000"/>
                <w:lang w:eastAsia="es-ES" w:bidi="ar-SA"/>
              </w:rPr>
            </w:pPr>
            <w:r w:rsidRPr="00EE18A7">
              <w:rPr>
                <w:rFonts w:ascii="Arial" w:eastAsia="Times New Roman" w:hAnsi="Arial" w:cs="Arial"/>
                <w:noProof/>
                <w:color w:val="000000"/>
                <w:lang w:val="es-ES" w:eastAsia="es-ES" w:bidi="ar-SA"/>
              </w:rPr>
              <w:drawing>
                <wp:inline distT="0" distB="0" distL="0" distR="0">
                  <wp:extent cx="7620000" cy="38100"/>
                  <wp:effectExtent l="0" t="0" r="0" b="0"/>
                  <wp:docPr id="5" name="Imagen 1"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5B6766" w:rsidRPr="00EE18A7" w:rsidTr="00DC5FBA">
        <w:trPr>
          <w:tblCellSpacing w:w="30" w:type="dxa"/>
        </w:trPr>
        <w:tc>
          <w:tcPr>
            <w:tcW w:w="1304"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b/>
                <w:color w:val="FF0000"/>
                <w:sz w:val="24"/>
                <w:szCs w:val="24"/>
                <w:lang w:eastAsia="es-ES" w:bidi="ar-SA"/>
              </w:rPr>
            </w:pPr>
            <w:r w:rsidRPr="00EE18A7">
              <w:rPr>
                <w:rFonts w:ascii="Arial" w:eastAsia="Times New Roman" w:hAnsi="Arial" w:cs="Arial"/>
                <w:b/>
                <w:color w:val="FF0000"/>
                <w:sz w:val="24"/>
                <w:szCs w:val="24"/>
                <w:lang w:eastAsia="es-ES" w:bidi="ar-SA"/>
              </w:rPr>
              <w:t>Catalunya</w:t>
            </w:r>
          </w:p>
        </w:tc>
        <w:tc>
          <w:tcPr>
            <w:tcW w:w="1670"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-4,0</w:t>
            </w:r>
          </w:p>
        </w:tc>
        <w:tc>
          <w:tcPr>
            <w:tcW w:w="1385"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0,4</w:t>
            </w:r>
          </w:p>
        </w:tc>
        <w:tc>
          <w:tcPr>
            <w:tcW w:w="467"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0,7</w:t>
            </w:r>
          </w:p>
        </w:tc>
      </w:tr>
      <w:tr w:rsidR="005B6766" w:rsidRPr="00EE18A7" w:rsidTr="00DC5FBA">
        <w:trPr>
          <w:tblCellSpacing w:w="30" w:type="dxa"/>
        </w:trPr>
        <w:tc>
          <w:tcPr>
            <w:tcW w:w="1304"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b/>
                <w:color w:val="1F497D" w:themeColor="text2"/>
                <w:sz w:val="24"/>
                <w:szCs w:val="24"/>
                <w:lang w:eastAsia="es-ES" w:bidi="ar-SA"/>
              </w:rPr>
            </w:pPr>
            <w:r w:rsidRPr="00EE18A7">
              <w:rPr>
                <w:rFonts w:ascii="Arial" w:eastAsia="Times New Roman" w:hAnsi="Arial" w:cs="Arial"/>
                <w:b/>
                <w:color w:val="1F497D" w:themeColor="text2"/>
                <w:sz w:val="24"/>
                <w:szCs w:val="24"/>
                <w:lang w:eastAsia="es-ES" w:bidi="ar-SA"/>
              </w:rPr>
              <w:t>Espanya</w:t>
            </w:r>
          </w:p>
        </w:tc>
        <w:tc>
          <w:tcPr>
            <w:tcW w:w="1670" w:type="pct"/>
            <w:shd w:val="clear" w:color="auto" w:fill="FFFFFF"/>
            <w:noWrap/>
            <w:vAlign w:val="center"/>
            <w:hideMark/>
          </w:tcPr>
          <w:p w:rsidR="005B6766" w:rsidRPr="00EE18A7" w:rsidRDefault="00DE3E28"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w:t>
            </w:r>
            <w:r w:rsidR="005B6766" w:rsidRPr="00EE18A7">
              <w:rPr>
                <w:rFonts w:ascii="Arial" w:eastAsia="Times New Roman" w:hAnsi="Arial" w:cs="Arial"/>
                <w:color w:val="000000"/>
                <w:sz w:val="24"/>
                <w:szCs w:val="24"/>
                <w:lang w:eastAsia="es-ES" w:bidi="ar-SA"/>
              </w:rPr>
              <w:t>-3,7</w:t>
            </w:r>
          </w:p>
        </w:tc>
        <w:tc>
          <w:tcPr>
            <w:tcW w:w="1385"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-0,1</w:t>
            </w:r>
          </w:p>
        </w:tc>
        <w:tc>
          <w:tcPr>
            <w:tcW w:w="467"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0,7</w:t>
            </w:r>
          </w:p>
        </w:tc>
      </w:tr>
      <w:tr w:rsidR="005B6766" w:rsidRPr="00EE18A7" w:rsidTr="00DC5FBA">
        <w:trPr>
          <w:tblCellSpacing w:w="30" w:type="dxa"/>
        </w:trPr>
        <w:tc>
          <w:tcPr>
            <w:tcW w:w="1304"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b/>
                <w:color w:val="B2A1C7" w:themeColor="accent4" w:themeTint="99"/>
                <w:sz w:val="24"/>
                <w:szCs w:val="24"/>
                <w:lang w:eastAsia="es-ES" w:bidi="ar-SA"/>
              </w:rPr>
            </w:pPr>
            <w:r w:rsidRPr="00EE18A7">
              <w:rPr>
                <w:rFonts w:ascii="Arial" w:eastAsia="Times New Roman" w:hAnsi="Arial" w:cs="Arial"/>
                <w:b/>
                <w:color w:val="B2A1C7" w:themeColor="accent4" w:themeTint="99"/>
                <w:sz w:val="24"/>
                <w:szCs w:val="24"/>
                <w:lang w:eastAsia="es-ES" w:bidi="ar-SA"/>
              </w:rPr>
              <w:t>Zona euro</w:t>
            </w:r>
          </w:p>
        </w:tc>
        <w:tc>
          <w:tcPr>
            <w:tcW w:w="1670" w:type="pct"/>
            <w:shd w:val="clear" w:color="auto" w:fill="FFFFFF"/>
            <w:noWrap/>
            <w:vAlign w:val="center"/>
            <w:hideMark/>
          </w:tcPr>
          <w:p w:rsidR="005B6766" w:rsidRPr="00EE18A7" w:rsidRDefault="00DE3E28"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w:t>
            </w:r>
            <w:r w:rsidR="005B6766" w:rsidRPr="00EE18A7">
              <w:rPr>
                <w:rFonts w:ascii="Arial" w:eastAsia="Times New Roman" w:hAnsi="Arial" w:cs="Arial"/>
                <w:color w:val="000000"/>
                <w:sz w:val="24"/>
                <w:szCs w:val="24"/>
                <w:lang w:eastAsia="es-ES" w:bidi="ar-SA"/>
              </w:rPr>
              <w:t> -4,3</w:t>
            </w:r>
          </w:p>
        </w:tc>
        <w:tc>
          <w:tcPr>
            <w:tcW w:w="1385"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1,9</w:t>
            </w:r>
          </w:p>
        </w:tc>
        <w:tc>
          <w:tcPr>
            <w:tcW w:w="467"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1,4</w:t>
            </w:r>
          </w:p>
        </w:tc>
      </w:tr>
      <w:tr w:rsidR="005B6766" w:rsidRPr="00EE18A7" w:rsidTr="00DC5FBA">
        <w:trPr>
          <w:tblCellSpacing w:w="30" w:type="dxa"/>
        </w:trPr>
        <w:tc>
          <w:tcPr>
            <w:tcW w:w="1304"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b/>
                <w:color w:val="E36C0A" w:themeColor="accent6" w:themeShade="BF"/>
                <w:sz w:val="24"/>
                <w:szCs w:val="24"/>
                <w:lang w:eastAsia="es-ES" w:bidi="ar-SA"/>
              </w:rPr>
            </w:pPr>
            <w:r w:rsidRPr="00EE18A7">
              <w:rPr>
                <w:rFonts w:ascii="Arial" w:eastAsia="Times New Roman" w:hAnsi="Arial" w:cs="Arial"/>
                <w:b/>
                <w:color w:val="E36C0A" w:themeColor="accent6" w:themeShade="BF"/>
                <w:sz w:val="24"/>
                <w:szCs w:val="24"/>
                <w:lang w:eastAsia="es-ES" w:bidi="ar-SA"/>
              </w:rPr>
              <w:t>Unió Europea</w:t>
            </w:r>
          </w:p>
        </w:tc>
        <w:tc>
          <w:tcPr>
            <w:tcW w:w="1670"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-4,3</w:t>
            </w:r>
          </w:p>
        </w:tc>
        <w:tc>
          <w:tcPr>
            <w:tcW w:w="1385"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2,0</w:t>
            </w:r>
          </w:p>
        </w:tc>
        <w:tc>
          <w:tcPr>
            <w:tcW w:w="467" w:type="pct"/>
            <w:shd w:val="clear" w:color="auto" w:fill="FFFFFF"/>
            <w:noWrap/>
            <w:vAlign w:val="center"/>
            <w:hideMark/>
          </w:tcPr>
          <w:p w:rsidR="005B6766" w:rsidRPr="00EE18A7" w:rsidRDefault="005B6766" w:rsidP="00DC5FBA">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1,5</w:t>
            </w:r>
          </w:p>
        </w:tc>
      </w:tr>
    </w:tbl>
    <w:p w:rsidR="00DC5FBA" w:rsidRPr="00EE18A7" w:rsidRDefault="00DC5FBA" w:rsidP="00DE3E28">
      <w:pPr>
        <w:spacing w:line="276" w:lineRule="auto"/>
        <w:ind w:firstLine="0"/>
        <w:rPr>
          <w:rFonts w:ascii="Arial" w:hAnsi="Arial" w:cs="Arial"/>
          <w:sz w:val="24"/>
          <w:szCs w:val="24"/>
        </w:rPr>
      </w:pPr>
    </w:p>
    <w:p w:rsidR="008A3DE2" w:rsidRPr="00EE18A7" w:rsidRDefault="008A3DE2" w:rsidP="00DE3E28">
      <w:pPr>
        <w:spacing w:line="276" w:lineRule="auto"/>
        <w:ind w:firstLine="0"/>
        <w:rPr>
          <w:rFonts w:ascii="Arial" w:hAnsi="Arial" w:cs="Arial"/>
          <w:sz w:val="24"/>
          <w:szCs w:val="24"/>
        </w:rPr>
      </w:pPr>
      <w:r w:rsidRPr="00EE18A7">
        <w:rPr>
          <w:rFonts w:ascii="Arial" w:hAnsi="Arial" w:cs="Arial"/>
          <w:noProof/>
          <w:sz w:val="24"/>
          <w:szCs w:val="24"/>
          <w:lang w:val="es-ES" w:eastAsia="es-ES" w:bidi="ar-SA"/>
        </w:rPr>
        <w:drawing>
          <wp:inline distT="0" distB="0" distL="0" distR="0">
            <wp:extent cx="4572000" cy="2743200"/>
            <wp:effectExtent l="19050" t="0" r="19050" b="0"/>
            <wp:docPr id="76"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C5FBA" w:rsidRPr="00BB383A" w:rsidRDefault="00DE3E28" w:rsidP="00DE3E28">
      <w:pPr>
        <w:spacing w:line="276" w:lineRule="auto"/>
        <w:ind w:firstLine="0"/>
        <w:rPr>
          <w:rFonts w:ascii="Arial" w:hAnsi="Arial" w:cs="Arial"/>
          <w:sz w:val="24"/>
          <w:szCs w:val="24"/>
        </w:rPr>
      </w:pPr>
      <w:r w:rsidRPr="00BB383A">
        <w:rPr>
          <w:rFonts w:ascii="Arial" w:hAnsi="Arial" w:cs="Arial"/>
          <w:sz w:val="24"/>
          <w:szCs w:val="24"/>
        </w:rPr>
        <w:t xml:space="preserve">Podem observar que la taxa de creixement del PIB real a </w:t>
      </w:r>
      <w:r w:rsidRPr="00946D70">
        <w:rPr>
          <w:rFonts w:ascii="Arial" w:hAnsi="Arial" w:cs="Arial"/>
          <w:b/>
          <w:color w:val="FF0000"/>
          <w:sz w:val="24"/>
          <w:szCs w:val="24"/>
        </w:rPr>
        <w:t>Catalunya</w:t>
      </w:r>
      <w:r w:rsidRPr="00946D70">
        <w:rPr>
          <w:rFonts w:ascii="Arial" w:hAnsi="Arial" w:cs="Arial"/>
          <w:b/>
          <w:sz w:val="24"/>
          <w:szCs w:val="24"/>
        </w:rPr>
        <w:t xml:space="preserve"> </w:t>
      </w:r>
      <w:r w:rsidRPr="00BB383A">
        <w:rPr>
          <w:rFonts w:ascii="Arial" w:hAnsi="Arial" w:cs="Arial"/>
          <w:sz w:val="24"/>
          <w:szCs w:val="24"/>
        </w:rPr>
        <w:t xml:space="preserve">durant els últims anys ha anat ascendent al igual que </w:t>
      </w:r>
      <w:r w:rsidRPr="00946D70">
        <w:rPr>
          <w:rFonts w:ascii="Arial" w:hAnsi="Arial" w:cs="Arial"/>
          <w:color w:val="1F497D" w:themeColor="text2"/>
          <w:sz w:val="24"/>
          <w:szCs w:val="24"/>
        </w:rPr>
        <w:t>Espanya</w:t>
      </w:r>
      <w:r w:rsidRPr="00BB383A">
        <w:rPr>
          <w:rFonts w:ascii="Arial" w:hAnsi="Arial" w:cs="Arial"/>
          <w:sz w:val="24"/>
          <w:szCs w:val="24"/>
        </w:rPr>
        <w:t xml:space="preserve">. La </w:t>
      </w:r>
      <w:r w:rsidRPr="00946D70">
        <w:rPr>
          <w:rFonts w:ascii="Arial" w:hAnsi="Arial" w:cs="Arial"/>
          <w:color w:val="B2A1C7" w:themeColor="accent4" w:themeTint="99"/>
          <w:sz w:val="24"/>
          <w:szCs w:val="24"/>
        </w:rPr>
        <w:t>Zona euro</w:t>
      </w:r>
      <w:r w:rsidRPr="00BB383A">
        <w:rPr>
          <w:rFonts w:ascii="Arial" w:hAnsi="Arial" w:cs="Arial"/>
          <w:sz w:val="24"/>
          <w:szCs w:val="24"/>
        </w:rPr>
        <w:t xml:space="preserve"> els anteriors anys (2009 i 2010) va anar ascendent progressivament, en canvi l’any passat va baixar com en el cas de la </w:t>
      </w:r>
      <w:r w:rsidRPr="00946D70">
        <w:rPr>
          <w:rFonts w:ascii="Arial" w:hAnsi="Arial" w:cs="Arial"/>
          <w:b/>
          <w:color w:val="E36C0A" w:themeColor="accent6" w:themeShade="BF"/>
          <w:sz w:val="24"/>
          <w:szCs w:val="24"/>
        </w:rPr>
        <w:t>Unió Europea</w:t>
      </w:r>
      <w:r w:rsidRPr="00BB383A">
        <w:rPr>
          <w:rFonts w:ascii="Arial" w:hAnsi="Arial" w:cs="Arial"/>
          <w:sz w:val="24"/>
          <w:szCs w:val="24"/>
        </w:rPr>
        <w:t xml:space="preserve">. </w:t>
      </w:r>
    </w:p>
    <w:p w:rsidR="00946D70" w:rsidRDefault="00946D70" w:rsidP="00DE3E28">
      <w:pPr>
        <w:spacing w:line="276" w:lineRule="auto"/>
        <w:ind w:firstLine="0"/>
        <w:rPr>
          <w:rFonts w:ascii="Broadway" w:hAnsi="Broadway" w:cs="Arial"/>
          <w:b/>
          <w:color w:val="006666"/>
          <w:sz w:val="36"/>
          <w:szCs w:val="36"/>
        </w:rPr>
      </w:pPr>
    </w:p>
    <w:p w:rsidR="00946D70" w:rsidRDefault="00946D70" w:rsidP="00DE3E28">
      <w:pPr>
        <w:spacing w:line="276" w:lineRule="auto"/>
        <w:ind w:firstLine="0"/>
        <w:rPr>
          <w:rFonts w:ascii="Broadway" w:hAnsi="Broadway" w:cs="Arial"/>
          <w:b/>
          <w:color w:val="006666"/>
          <w:sz w:val="36"/>
          <w:szCs w:val="36"/>
        </w:rPr>
      </w:pPr>
    </w:p>
    <w:p w:rsidR="00B835E9" w:rsidRPr="00946D70" w:rsidRDefault="00F60056" w:rsidP="00DE3E28">
      <w:pPr>
        <w:spacing w:line="276" w:lineRule="auto"/>
        <w:ind w:firstLine="0"/>
        <w:rPr>
          <w:rFonts w:ascii="Broadway" w:hAnsi="Broadway" w:cs="Arial"/>
          <w:b/>
          <w:color w:val="006666"/>
          <w:sz w:val="36"/>
          <w:szCs w:val="36"/>
        </w:rPr>
      </w:pPr>
      <w:r w:rsidRPr="00946D70">
        <w:rPr>
          <w:rFonts w:ascii="Broadway" w:hAnsi="Broadway" w:cs="Arial"/>
          <w:b/>
          <w:color w:val="006666"/>
          <w:sz w:val="36"/>
          <w:szCs w:val="36"/>
        </w:rPr>
        <w:lastRenderedPageBreak/>
        <w:t xml:space="preserve"># </w:t>
      </w:r>
      <w:r w:rsidR="001E4B17" w:rsidRPr="00946D70">
        <w:rPr>
          <w:rFonts w:ascii="Broadway" w:hAnsi="Broadway" w:cs="Arial"/>
          <w:b/>
          <w:color w:val="006666"/>
          <w:sz w:val="36"/>
          <w:szCs w:val="36"/>
        </w:rPr>
        <w:t>Evolució del pib a Espanya i el pib per càpita</w:t>
      </w:r>
    </w:p>
    <w:p w:rsidR="001E4B17" w:rsidRPr="00946D70" w:rsidRDefault="00B835E9" w:rsidP="00DE3E28">
      <w:pPr>
        <w:spacing w:line="276" w:lineRule="auto"/>
        <w:ind w:firstLine="0"/>
        <w:rPr>
          <w:rFonts w:ascii="Arial" w:hAnsi="Arial" w:cs="Arial"/>
          <w:sz w:val="24"/>
          <w:szCs w:val="24"/>
        </w:rPr>
      </w:pPr>
      <w:r w:rsidRPr="00BB383A">
        <w:rPr>
          <w:rFonts w:ascii="Arial" w:hAnsi="Arial" w:cs="Arial"/>
          <w:b/>
          <w:sz w:val="24"/>
          <w:szCs w:val="24"/>
        </w:rPr>
        <w:t>El PIB a Espanya (producte interior brut)</w:t>
      </w:r>
      <w:r w:rsidRPr="00BB383A">
        <w:rPr>
          <w:rFonts w:ascii="Arial" w:hAnsi="Arial" w:cs="Arial"/>
          <w:sz w:val="24"/>
          <w:szCs w:val="24"/>
        </w:rPr>
        <w:t xml:space="preserve"> mesura el valor monetari de la producció de béns i serveis finals d'Espanya al llarg d'un període determinat (trimestral i anual).</w:t>
      </w:r>
      <w:r w:rsidRPr="00BB383A">
        <w:rPr>
          <w:rFonts w:ascii="Arial" w:hAnsi="Arial" w:cs="Arial"/>
          <w:sz w:val="24"/>
          <w:szCs w:val="24"/>
        </w:rPr>
        <w:br/>
        <w:t>És el conjunt de tots els béns i serveis finals produïts a Espanya durant un any.</w:t>
      </w:r>
      <w:r w:rsidRPr="00BB383A">
        <w:rPr>
          <w:rFonts w:ascii="Arial" w:hAnsi="Arial" w:cs="Arial"/>
          <w:sz w:val="24"/>
          <w:szCs w:val="24"/>
        </w:rPr>
        <w:br/>
      </w:r>
      <w:r w:rsidRPr="00BB383A">
        <w:rPr>
          <w:rFonts w:ascii="Arial" w:hAnsi="Arial" w:cs="Arial"/>
          <w:b/>
          <w:sz w:val="24"/>
          <w:szCs w:val="24"/>
        </w:rPr>
        <w:t>El PIB per càpita a Espanya (o PIB per habitant),</w:t>
      </w:r>
      <w:r w:rsidRPr="00BB383A">
        <w:rPr>
          <w:rFonts w:ascii="Arial" w:hAnsi="Arial" w:cs="Arial"/>
          <w:sz w:val="24"/>
          <w:szCs w:val="24"/>
        </w:rPr>
        <w:t> s'obté dividint el PIB entre el nombre d'habitants. És molt útil per comparar el benestar dels habitants de diferents països, ja que representen el valor dels béns i serveis produïts per cada un.</w:t>
      </w:r>
      <w:r w:rsidRPr="00BB383A">
        <w:rPr>
          <w:rFonts w:ascii="Arial" w:hAnsi="Arial" w:cs="Arial"/>
          <w:sz w:val="24"/>
          <w:szCs w:val="24"/>
        </w:rPr>
        <w:br/>
        <w:t>PIB per càpita Espanya = PIB / nombre d'habitants</w:t>
      </w:r>
      <w:r w:rsidR="00946D70">
        <w:rPr>
          <w:rFonts w:ascii="Arial" w:hAnsi="Arial" w:cs="Arial"/>
          <w:sz w:val="24"/>
          <w:szCs w:val="24"/>
        </w:rPr>
        <w:t>.</w:t>
      </w:r>
      <w:r w:rsidRPr="00BB383A">
        <w:rPr>
          <w:rFonts w:ascii="Arial" w:hAnsi="Arial" w:cs="Arial"/>
          <w:sz w:val="24"/>
          <w:szCs w:val="24"/>
        </w:rPr>
        <w:br/>
        <w:t>La variació percentual del producte interior brut a Espanya en un període determinat és la taxa de creixement del PIB i és una</w:t>
      </w:r>
      <w:r w:rsidR="00CB68EF">
        <w:rPr>
          <w:rFonts w:ascii="Arial" w:hAnsi="Arial" w:cs="Arial"/>
          <w:sz w:val="24"/>
          <w:szCs w:val="24"/>
        </w:rPr>
        <w:t xml:space="preserve"> mesura de creixement econòmic.</w:t>
      </w:r>
    </w:p>
    <w:p w:rsidR="00B835E9" w:rsidRDefault="00226B5F" w:rsidP="00DE3E28">
      <w:pPr>
        <w:spacing w:line="276" w:lineRule="auto"/>
        <w:ind w:firstLine="0"/>
        <w:rPr>
          <w:rFonts w:ascii="Arial" w:hAnsi="Arial" w:cs="Arial"/>
          <w:sz w:val="24"/>
          <w:szCs w:val="24"/>
        </w:rPr>
      </w:pPr>
      <w:r>
        <w:rPr>
          <w:noProof/>
          <w:lang w:val="es-ES" w:eastAsia="es-ES" w:bidi="ar-SA"/>
        </w:rPr>
        <w:drawing>
          <wp:inline distT="0" distB="0" distL="0" distR="0">
            <wp:extent cx="5716905" cy="2388870"/>
            <wp:effectExtent l="19050" t="0" r="0" b="0"/>
            <wp:docPr id="6" name="Imagen 1" descr="http://img.actibva.com/2011/02/prevision-pib-esp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actibva.com/2011/02/prevision-pib-espana.jpg"/>
                    <pic:cNvPicPr>
                      <a:picLocks noChangeAspect="1" noChangeArrowheads="1"/>
                    </pic:cNvPicPr>
                  </pic:nvPicPr>
                  <pic:blipFill>
                    <a:blip r:embed="rId13"/>
                    <a:srcRect/>
                    <a:stretch>
                      <a:fillRect/>
                    </a:stretch>
                  </pic:blipFill>
                  <pic:spPr bwMode="auto">
                    <a:xfrm>
                      <a:off x="0" y="0"/>
                      <a:ext cx="5716905" cy="2388870"/>
                    </a:xfrm>
                    <a:prstGeom prst="rect">
                      <a:avLst/>
                    </a:prstGeom>
                    <a:noFill/>
                    <a:ln w="9525">
                      <a:noFill/>
                      <a:miter lim="800000"/>
                      <a:headEnd/>
                      <a:tailEnd/>
                    </a:ln>
                  </pic:spPr>
                </pic:pic>
              </a:graphicData>
            </a:graphic>
          </wp:inline>
        </w:drawing>
      </w:r>
    </w:p>
    <w:p w:rsidR="007F2CF4" w:rsidRPr="007F2CF4" w:rsidRDefault="00CB68EF" w:rsidP="00CB68EF">
      <w:pPr>
        <w:shd w:val="clear" w:color="auto" w:fill="4E80C0"/>
        <w:spacing w:after="0" w:line="240" w:lineRule="auto"/>
        <w:ind w:firstLine="0"/>
        <w:rPr>
          <w:rFonts w:ascii="Georgia" w:eastAsia="Times New Roman" w:hAnsi="Georgia" w:cs="Times New Roman"/>
          <w:b/>
          <w:bCs/>
          <w:color w:val="FFFFFF"/>
          <w:sz w:val="20"/>
          <w:szCs w:val="20"/>
          <w:lang w:val="es-ES" w:eastAsia="es-ES" w:bidi="ar-SA"/>
        </w:rPr>
      </w:pPr>
      <w:r>
        <w:rPr>
          <w:rFonts w:ascii="Georgia" w:eastAsia="Times New Roman" w:hAnsi="Georgia" w:cs="Times New Roman"/>
          <w:b/>
          <w:bCs/>
          <w:color w:val="FFFFFF"/>
          <w:sz w:val="20"/>
          <w:szCs w:val="20"/>
          <w:lang w:val="es-ES" w:eastAsia="es-ES" w:bidi="ar-SA"/>
        </w:rPr>
        <w:t>Evolución anual PIB España</w:t>
      </w:r>
    </w:p>
    <w:tbl>
      <w:tblPr>
        <w:tblStyle w:val="Cuadrculavistosa-nfasis3"/>
        <w:tblW w:w="5792" w:type="dxa"/>
        <w:tblLook w:val="04A0"/>
      </w:tblPr>
      <w:tblGrid>
        <w:gridCol w:w="2063"/>
        <w:gridCol w:w="2256"/>
        <w:gridCol w:w="1473"/>
      </w:tblGrid>
      <w:tr w:rsidR="007F2CF4" w:rsidRPr="007F2CF4" w:rsidTr="00CB68EF">
        <w:trPr>
          <w:cnfStyle w:val="100000000000"/>
          <w:trHeight w:val="359"/>
        </w:trPr>
        <w:tc>
          <w:tcPr>
            <w:cnfStyle w:val="001000000000"/>
            <w:tcW w:w="0" w:type="auto"/>
            <w:hideMark/>
          </w:tcPr>
          <w:p w:rsidR="007F2CF4" w:rsidRPr="00CB68EF" w:rsidRDefault="007F2CF4" w:rsidP="007F2CF4">
            <w:pPr>
              <w:ind w:firstLine="0"/>
              <w:jc w:val="center"/>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PIB Mill.€</w:t>
            </w:r>
          </w:p>
        </w:tc>
        <w:tc>
          <w:tcPr>
            <w:tcW w:w="0" w:type="auto"/>
            <w:hideMark/>
          </w:tcPr>
          <w:p w:rsidR="007F2CF4" w:rsidRPr="00CB68EF" w:rsidRDefault="007F2CF4" w:rsidP="007F2CF4">
            <w:pPr>
              <w:ind w:firstLine="0"/>
              <w:jc w:val="center"/>
              <w:cnfStyle w:val="100000000000"/>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Var. Anual</w:t>
            </w:r>
          </w:p>
        </w:tc>
        <w:tc>
          <w:tcPr>
            <w:tcW w:w="0" w:type="auto"/>
            <w:hideMark/>
          </w:tcPr>
          <w:p w:rsidR="007F2CF4" w:rsidRPr="00CB68EF" w:rsidRDefault="007F2CF4" w:rsidP="007F2CF4">
            <w:pPr>
              <w:ind w:firstLine="0"/>
              <w:jc w:val="center"/>
              <w:cnfStyle w:val="100000000000"/>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Fecha</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1.073.383€</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0,7%</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2011</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1.051.342€</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-0,1%</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2010</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1.047.831€</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-3,7%</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2009</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1.087.749€</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0,9%</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2008</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1.053.161€</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3,6%</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2007</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985.547€</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4,0%</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2006</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909.298€</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3,6%</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2005</w:t>
            </w:r>
          </w:p>
        </w:tc>
      </w:tr>
      <w:tr w:rsidR="00CB68EF" w:rsidRPr="007F2CF4" w:rsidTr="00CB68EF">
        <w:trPr>
          <w:trHeight w:val="359"/>
        </w:trPr>
        <w:tc>
          <w:tcPr>
            <w:cnfStyle w:val="001000000000"/>
            <w:tcW w:w="0" w:type="auto"/>
            <w:hideMark/>
          </w:tcPr>
          <w:p w:rsidR="00CB68EF" w:rsidRPr="007F2CF4" w:rsidRDefault="00CB68EF" w:rsidP="007F2CF4">
            <w:pPr>
              <w:ind w:firstLine="0"/>
              <w:jc w:val="right"/>
              <w:rPr>
                <w:rFonts w:ascii="Arial" w:eastAsia="Times New Roman" w:hAnsi="Arial" w:cs="Arial"/>
                <w:color w:val="181818"/>
                <w:sz w:val="16"/>
                <w:szCs w:val="16"/>
                <w:lang w:val="es-ES" w:eastAsia="es-ES" w:bidi="ar-SA"/>
              </w:rPr>
            </w:pPr>
          </w:p>
        </w:tc>
        <w:tc>
          <w:tcPr>
            <w:tcW w:w="0" w:type="auto"/>
            <w:hideMark/>
          </w:tcPr>
          <w:p w:rsidR="00CB68EF" w:rsidRPr="007F2CF4" w:rsidRDefault="00CB68EF" w:rsidP="007F2CF4">
            <w:pPr>
              <w:ind w:firstLine="0"/>
              <w:jc w:val="right"/>
              <w:cnfStyle w:val="000000000000"/>
              <w:rPr>
                <w:rFonts w:ascii="Arial" w:eastAsia="Times New Roman" w:hAnsi="Arial" w:cs="Arial"/>
                <w:color w:val="181818"/>
                <w:sz w:val="16"/>
                <w:szCs w:val="16"/>
                <w:lang w:val="es-ES" w:eastAsia="es-ES" w:bidi="ar-SA"/>
              </w:rPr>
            </w:pPr>
          </w:p>
        </w:tc>
        <w:tc>
          <w:tcPr>
            <w:tcW w:w="0" w:type="auto"/>
            <w:noWrap/>
            <w:hideMark/>
          </w:tcPr>
          <w:p w:rsidR="00CB68EF" w:rsidRPr="007F2CF4" w:rsidRDefault="00CB68EF" w:rsidP="007F2CF4">
            <w:pPr>
              <w:ind w:firstLine="0"/>
              <w:jc w:val="right"/>
              <w:cnfStyle w:val="000000000000"/>
              <w:rPr>
                <w:rFonts w:ascii="Arial" w:eastAsia="Times New Roman" w:hAnsi="Arial" w:cs="Arial"/>
                <w:color w:val="181818"/>
                <w:sz w:val="16"/>
                <w:szCs w:val="16"/>
                <w:lang w:val="es-ES" w:eastAsia="es-ES" w:bidi="ar-SA"/>
              </w:rPr>
            </w:pPr>
          </w:p>
        </w:tc>
      </w:tr>
    </w:tbl>
    <w:p w:rsidR="00CB68EF" w:rsidRDefault="00CB68EF" w:rsidP="00DE3E28">
      <w:pPr>
        <w:spacing w:line="276" w:lineRule="auto"/>
        <w:ind w:firstLine="0"/>
        <w:rPr>
          <w:rFonts w:ascii="Arial" w:hAnsi="Arial" w:cs="Arial"/>
          <w:sz w:val="24"/>
          <w:szCs w:val="24"/>
        </w:rPr>
      </w:pPr>
    </w:p>
    <w:p w:rsidR="007F2CF4" w:rsidRPr="007F2CF4" w:rsidRDefault="007F2CF4" w:rsidP="00CB68EF">
      <w:pPr>
        <w:shd w:val="clear" w:color="auto" w:fill="4E80C0"/>
        <w:spacing w:after="0" w:line="240" w:lineRule="auto"/>
        <w:ind w:firstLine="0"/>
        <w:rPr>
          <w:rFonts w:ascii="Georgia" w:eastAsia="Times New Roman" w:hAnsi="Georgia" w:cs="Times New Roman"/>
          <w:b/>
          <w:bCs/>
          <w:color w:val="FFFFFF"/>
          <w:sz w:val="20"/>
          <w:szCs w:val="20"/>
          <w:lang w:val="es-ES" w:eastAsia="es-ES" w:bidi="ar-SA"/>
        </w:rPr>
      </w:pPr>
      <w:r w:rsidRPr="007F2CF4">
        <w:rPr>
          <w:rFonts w:ascii="Georgia" w:eastAsia="Times New Roman" w:hAnsi="Georgia" w:cs="Times New Roman"/>
          <w:b/>
          <w:bCs/>
          <w:color w:val="FFFFFF"/>
          <w:sz w:val="20"/>
          <w:szCs w:val="20"/>
          <w:lang w:val="es-ES" w:eastAsia="es-ES" w:bidi="ar-SA"/>
        </w:rPr>
        <w:t>Evolución anual PIB Per capita España</w:t>
      </w:r>
    </w:p>
    <w:tbl>
      <w:tblPr>
        <w:tblStyle w:val="Listavistosa-nfasis6"/>
        <w:tblW w:w="5955" w:type="dxa"/>
        <w:tblLook w:val="04A0"/>
      </w:tblPr>
      <w:tblGrid>
        <w:gridCol w:w="2218"/>
        <w:gridCol w:w="2261"/>
        <w:gridCol w:w="1476"/>
      </w:tblGrid>
      <w:tr w:rsidR="007F2CF4" w:rsidRPr="007F2CF4" w:rsidTr="00CB68EF">
        <w:trPr>
          <w:cnfStyle w:val="100000000000"/>
          <w:trHeight w:val="359"/>
        </w:trPr>
        <w:tc>
          <w:tcPr>
            <w:cnfStyle w:val="001000000000"/>
            <w:tcW w:w="0" w:type="auto"/>
            <w:hideMark/>
          </w:tcPr>
          <w:p w:rsidR="007F2CF4" w:rsidRPr="00CB68EF" w:rsidRDefault="007F2CF4" w:rsidP="007F2CF4">
            <w:pPr>
              <w:ind w:firstLine="0"/>
              <w:jc w:val="center"/>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PIB Per C.</w:t>
            </w:r>
          </w:p>
        </w:tc>
        <w:tc>
          <w:tcPr>
            <w:tcW w:w="0" w:type="auto"/>
            <w:hideMark/>
          </w:tcPr>
          <w:p w:rsidR="007F2CF4" w:rsidRPr="00CB68EF" w:rsidRDefault="007F2CF4" w:rsidP="007F2CF4">
            <w:pPr>
              <w:ind w:firstLine="0"/>
              <w:jc w:val="center"/>
              <w:cnfStyle w:val="100000000000"/>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Var. Anual</w:t>
            </w:r>
          </w:p>
        </w:tc>
        <w:tc>
          <w:tcPr>
            <w:tcW w:w="0" w:type="auto"/>
            <w:hideMark/>
          </w:tcPr>
          <w:p w:rsidR="007F2CF4" w:rsidRPr="00CB68EF" w:rsidRDefault="007F2CF4" w:rsidP="007F2CF4">
            <w:pPr>
              <w:ind w:firstLine="0"/>
              <w:jc w:val="center"/>
              <w:cnfStyle w:val="100000000000"/>
              <w:rPr>
                <w:rFonts w:ascii="Arial" w:eastAsia="Times New Roman" w:hAnsi="Arial" w:cs="Arial"/>
                <w:bCs w:val="0"/>
                <w:color w:val="666666"/>
                <w:lang w:val="es-ES" w:eastAsia="es-ES" w:bidi="ar-SA"/>
              </w:rPr>
            </w:pPr>
            <w:r w:rsidRPr="00CB68EF">
              <w:rPr>
                <w:rFonts w:ascii="Arial" w:eastAsia="Times New Roman" w:hAnsi="Arial" w:cs="Arial"/>
                <w:bCs w:val="0"/>
                <w:color w:val="666666"/>
                <w:lang w:val="es-ES" w:eastAsia="es-ES" w:bidi="ar-SA"/>
              </w:rPr>
              <w:t>Fecha</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23.300€</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2,2%</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2011</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22.800€</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0%</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2010</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22.800€</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-4,6%</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2009</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23.900€</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1,7%</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2008</w:t>
            </w:r>
          </w:p>
        </w:tc>
      </w:tr>
      <w:tr w:rsidR="007F2CF4" w:rsidRPr="007F2CF4" w:rsidTr="00CB68EF">
        <w:trPr>
          <w:cnfStyle w:val="000000100000"/>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23.500€</w:t>
            </w:r>
          </w:p>
        </w:tc>
        <w:tc>
          <w:tcPr>
            <w:tcW w:w="0" w:type="auto"/>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4,9%</w:t>
            </w:r>
          </w:p>
        </w:tc>
        <w:tc>
          <w:tcPr>
            <w:tcW w:w="0" w:type="auto"/>
            <w:noWrap/>
            <w:hideMark/>
          </w:tcPr>
          <w:p w:rsidR="007F2CF4" w:rsidRPr="007F2CF4" w:rsidRDefault="007F2CF4" w:rsidP="007F2CF4">
            <w:pPr>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2007</w:t>
            </w:r>
          </w:p>
        </w:tc>
      </w:tr>
      <w:tr w:rsidR="007F2CF4" w:rsidRPr="007F2CF4" w:rsidTr="00CB68EF">
        <w:trPr>
          <w:trHeight w:val="359"/>
        </w:trPr>
        <w:tc>
          <w:tcPr>
            <w:cnfStyle w:val="001000000000"/>
            <w:tcW w:w="0" w:type="auto"/>
            <w:hideMark/>
          </w:tcPr>
          <w:p w:rsidR="007F2CF4" w:rsidRPr="007F2CF4" w:rsidRDefault="007F2CF4" w:rsidP="007F2CF4">
            <w:pPr>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22.400€</w:t>
            </w:r>
          </w:p>
        </w:tc>
        <w:tc>
          <w:tcPr>
            <w:tcW w:w="0" w:type="auto"/>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6,7%</w:t>
            </w:r>
          </w:p>
        </w:tc>
        <w:tc>
          <w:tcPr>
            <w:tcW w:w="0" w:type="auto"/>
            <w:noWrap/>
            <w:hideMark/>
          </w:tcPr>
          <w:p w:rsidR="007F2CF4" w:rsidRPr="007F2CF4" w:rsidRDefault="007F2CF4" w:rsidP="007F2CF4">
            <w:pPr>
              <w:ind w:firstLine="0"/>
              <w:jc w:val="right"/>
              <w:cnfStyle w:val="0000000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2006</w:t>
            </w:r>
          </w:p>
        </w:tc>
      </w:tr>
      <w:tr w:rsidR="007F2CF4" w:rsidRPr="007F2CF4" w:rsidTr="00CB68EF">
        <w:trPr>
          <w:cnfStyle w:val="000000100000"/>
          <w:trHeight w:val="359"/>
        </w:trPr>
        <w:tc>
          <w:tcPr>
            <w:cnfStyle w:val="001000000000"/>
            <w:tcW w:w="0" w:type="auto"/>
            <w:hideMark/>
          </w:tcPr>
          <w:p w:rsidR="007F2CF4" w:rsidRPr="007F2CF4" w:rsidRDefault="007F2CF4" w:rsidP="00CB68EF">
            <w:pPr>
              <w:spacing w:line="276" w:lineRule="auto"/>
              <w:ind w:firstLine="0"/>
              <w:jc w:val="right"/>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21.000€</w:t>
            </w:r>
          </w:p>
        </w:tc>
        <w:tc>
          <w:tcPr>
            <w:tcW w:w="0" w:type="auto"/>
            <w:hideMark/>
          </w:tcPr>
          <w:p w:rsidR="007F2CF4" w:rsidRPr="007F2CF4" w:rsidRDefault="007F2CF4" w:rsidP="00CB68EF">
            <w:pPr>
              <w:spacing w:line="276" w:lineRule="auto"/>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6,6%</w:t>
            </w:r>
          </w:p>
        </w:tc>
        <w:tc>
          <w:tcPr>
            <w:tcW w:w="0" w:type="auto"/>
            <w:noWrap/>
            <w:hideMark/>
          </w:tcPr>
          <w:p w:rsidR="007F2CF4" w:rsidRPr="007F2CF4" w:rsidRDefault="007F2CF4" w:rsidP="00CB68EF">
            <w:pPr>
              <w:spacing w:line="276" w:lineRule="auto"/>
              <w:ind w:firstLine="0"/>
              <w:jc w:val="right"/>
              <w:cnfStyle w:val="000000100000"/>
              <w:rPr>
                <w:rFonts w:ascii="Arial" w:eastAsia="Times New Roman" w:hAnsi="Arial" w:cs="Arial"/>
                <w:color w:val="181818"/>
                <w:sz w:val="16"/>
                <w:szCs w:val="16"/>
                <w:lang w:val="es-ES" w:eastAsia="es-ES" w:bidi="ar-SA"/>
              </w:rPr>
            </w:pPr>
            <w:r w:rsidRPr="007F2CF4">
              <w:rPr>
                <w:rFonts w:ascii="Arial" w:eastAsia="Times New Roman" w:hAnsi="Arial" w:cs="Arial"/>
                <w:color w:val="181818"/>
                <w:sz w:val="16"/>
                <w:szCs w:val="16"/>
                <w:lang w:val="es-ES" w:eastAsia="es-ES" w:bidi="ar-SA"/>
              </w:rPr>
              <w:t>2005</w:t>
            </w:r>
          </w:p>
        </w:tc>
      </w:tr>
    </w:tbl>
    <w:p w:rsidR="00946D70" w:rsidRPr="00CB68EF" w:rsidRDefault="00F60056" w:rsidP="00CB68EF">
      <w:pPr>
        <w:spacing w:line="276" w:lineRule="auto"/>
        <w:ind w:firstLine="0"/>
        <w:rPr>
          <w:rFonts w:ascii="Broadway" w:hAnsi="Broadway"/>
          <w:b/>
          <w:noProof/>
          <w:sz w:val="28"/>
          <w:szCs w:val="28"/>
          <w:lang w:val="es-ES" w:eastAsia="es-ES" w:bidi="ar-SA"/>
        </w:rPr>
      </w:pPr>
      <w:r w:rsidRPr="00946D70">
        <w:rPr>
          <w:rFonts w:ascii="Broadway" w:hAnsi="Broadway"/>
          <w:noProof/>
          <w:color w:val="CC0099"/>
          <w:sz w:val="36"/>
          <w:szCs w:val="36"/>
          <w:lang w:val="es-ES" w:eastAsia="es-ES" w:bidi="ar-SA"/>
        </w:rPr>
        <w:lastRenderedPageBreak/>
        <w:t xml:space="preserve"># </w:t>
      </w:r>
      <w:r w:rsidR="001E4B17" w:rsidRPr="00946D70">
        <w:rPr>
          <w:rFonts w:ascii="Broadway" w:hAnsi="Broadway"/>
          <w:noProof/>
          <w:color w:val="CC0099"/>
          <w:sz w:val="36"/>
          <w:szCs w:val="36"/>
          <w:lang w:val="es-ES" w:eastAsia="es-ES" w:bidi="ar-SA"/>
        </w:rPr>
        <w:t>C</w:t>
      </w:r>
      <w:r w:rsidRPr="00946D70">
        <w:rPr>
          <w:rFonts w:ascii="Broadway" w:hAnsi="Broadway"/>
          <w:noProof/>
          <w:color w:val="CC0099"/>
          <w:sz w:val="36"/>
          <w:szCs w:val="36"/>
          <w:lang w:val="es-ES" w:eastAsia="es-ES" w:bidi="ar-SA"/>
        </w:rPr>
        <w:t xml:space="preserve">omparativa d’atur amb la  resta de països </w:t>
      </w:r>
      <w:r w:rsidR="00946D70" w:rsidRPr="00946D70">
        <w:rPr>
          <w:rFonts w:ascii="Broadway" w:hAnsi="Broadway"/>
          <w:noProof/>
          <w:color w:val="CC0099"/>
          <w:sz w:val="36"/>
          <w:szCs w:val="36"/>
          <w:lang w:val="es-ES" w:eastAsia="es-ES" w:bidi="ar-SA"/>
        </w:rPr>
        <w:t>–</w:t>
      </w:r>
      <w:r w:rsidRPr="00946D70">
        <w:rPr>
          <w:rFonts w:ascii="Broadway" w:hAnsi="Broadway"/>
          <w:noProof/>
          <w:color w:val="CC0099"/>
          <w:sz w:val="36"/>
          <w:szCs w:val="36"/>
          <w:lang w:val="es-ES" w:eastAsia="es-ES" w:bidi="ar-SA"/>
        </w:rPr>
        <w:t xml:space="preserve"> 2012</w:t>
      </w:r>
    </w:p>
    <w:p w:rsidR="007F2CF4" w:rsidRDefault="00EB3EBB" w:rsidP="00CB68EF">
      <w:pPr>
        <w:spacing w:line="276" w:lineRule="auto"/>
        <w:ind w:firstLine="0"/>
        <w:rPr>
          <w:rFonts w:ascii="Broadway" w:hAnsi="Broadway"/>
          <w:b/>
          <w:sz w:val="28"/>
          <w:szCs w:val="28"/>
        </w:rPr>
      </w:pPr>
      <w:r>
        <w:rPr>
          <w:rFonts w:ascii="Broadway" w:hAnsi="Broadway"/>
          <w:b/>
          <w:noProof/>
          <w:sz w:val="28"/>
          <w:szCs w:val="28"/>
          <w:lang w:val="es-ES" w:eastAsia="es-ES" w:bidi="ar-SA"/>
        </w:rPr>
        <w:drawing>
          <wp:inline distT="0" distB="0" distL="0" distR="0">
            <wp:extent cx="4095750" cy="3248025"/>
            <wp:effectExtent l="19050" t="0" r="0" b="0"/>
            <wp:docPr id="226" name="Imagen 2" descr="C:\Documents and Settings\Administrador\Escritorio\atur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dor\Escritorio\aturats.JPG"/>
                    <pic:cNvPicPr>
                      <a:picLocks noChangeAspect="1" noChangeArrowheads="1"/>
                    </pic:cNvPicPr>
                  </pic:nvPicPr>
                  <pic:blipFill>
                    <a:blip r:embed="rId14"/>
                    <a:srcRect/>
                    <a:stretch>
                      <a:fillRect/>
                    </a:stretch>
                  </pic:blipFill>
                  <pic:spPr bwMode="auto">
                    <a:xfrm>
                      <a:off x="0" y="0"/>
                      <a:ext cx="4095750" cy="3248025"/>
                    </a:xfrm>
                    <a:prstGeom prst="rect">
                      <a:avLst/>
                    </a:prstGeom>
                    <a:noFill/>
                    <a:ln w="9525">
                      <a:noFill/>
                      <a:miter lim="800000"/>
                      <a:headEnd/>
                      <a:tailEnd/>
                    </a:ln>
                  </pic:spPr>
                </pic:pic>
              </a:graphicData>
            </a:graphic>
          </wp:inline>
        </w:drawing>
      </w:r>
    </w:p>
    <w:tbl>
      <w:tblPr>
        <w:tblStyle w:val="Sombreadoclaro-nfasis11"/>
        <w:tblW w:w="0" w:type="auto"/>
        <w:tblLayout w:type="fixed"/>
        <w:tblLook w:val="04A0"/>
      </w:tblPr>
      <w:tblGrid>
        <w:gridCol w:w="2235"/>
        <w:gridCol w:w="1275"/>
        <w:gridCol w:w="2410"/>
        <w:gridCol w:w="1276"/>
      </w:tblGrid>
      <w:tr w:rsidR="001A21B5" w:rsidTr="001E4B17">
        <w:trPr>
          <w:cnfStyle w:val="100000000000"/>
          <w:trHeight w:val="241"/>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España</w:t>
            </w:r>
          </w:p>
        </w:tc>
        <w:tc>
          <w:tcPr>
            <w:tcW w:w="1275" w:type="dxa"/>
          </w:tcPr>
          <w:p w:rsidR="001A21B5" w:rsidRPr="001E4B17" w:rsidRDefault="00A73B03" w:rsidP="00CB68EF">
            <w:pPr>
              <w:spacing w:line="276" w:lineRule="auto"/>
              <w:ind w:firstLine="0"/>
              <w:cnfStyle w:val="100000000000"/>
              <w:rPr>
                <w:rFonts w:ascii="Arial" w:hAnsi="Arial" w:cs="Arial"/>
                <w:b w:val="0"/>
              </w:rPr>
            </w:pPr>
            <w:r w:rsidRPr="001E4B17">
              <w:rPr>
                <w:rFonts w:ascii="Arial" w:hAnsi="Arial" w:cs="Arial"/>
                <w:b w:val="0"/>
              </w:rPr>
              <w:t>23.60%</w:t>
            </w:r>
          </w:p>
        </w:tc>
        <w:tc>
          <w:tcPr>
            <w:tcW w:w="2410" w:type="dxa"/>
          </w:tcPr>
          <w:p w:rsidR="001A21B5" w:rsidRPr="001E4B17" w:rsidRDefault="00A73B03" w:rsidP="00CB68EF">
            <w:pPr>
              <w:spacing w:line="276" w:lineRule="auto"/>
              <w:ind w:firstLine="0"/>
              <w:cnfStyle w:val="100000000000"/>
              <w:rPr>
                <w:rFonts w:ascii="Broadway" w:hAnsi="Broadway"/>
                <w:b w:val="0"/>
              </w:rPr>
            </w:pPr>
            <w:r w:rsidRPr="001E4B17">
              <w:rPr>
                <w:rFonts w:ascii="Broadway" w:hAnsi="Broadway"/>
                <w:b w:val="0"/>
              </w:rPr>
              <w:t>Finlandia</w:t>
            </w:r>
          </w:p>
        </w:tc>
        <w:tc>
          <w:tcPr>
            <w:tcW w:w="1276" w:type="dxa"/>
          </w:tcPr>
          <w:p w:rsidR="001A21B5" w:rsidRPr="001E4B17" w:rsidRDefault="00A73B03" w:rsidP="00CB68EF">
            <w:pPr>
              <w:spacing w:line="276" w:lineRule="auto"/>
              <w:ind w:firstLine="0"/>
              <w:cnfStyle w:val="100000000000"/>
              <w:rPr>
                <w:rFonts w:ascii="Arial" w:hAnsi="Arial" w:cs="Arial"/>
                <w:b w:val="0"/>
              </w:rPr>
            </w:pPr>
            <w:r w:rsidRPr="001E4B17">
              <w:rPr>
                <w:rFonts w:ascii="Arial" w:hAnsi="Arial" w:cs="Arial"/>
                <w:b w:val="0"/>
              </w:rPr>
              <w:t>7.50%</w:t>
            </w:r>
          </w:p>
        </w:tc>
      </w:tr>
      <w:tr w:rsidR="001A21B5" w:rsidTr="001E4B17">
        <w:trPr>
          <w:cnfStyle w:val="000000100000"/>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Alemania</w:t>
            </w:r>
          </w:p>
        </w:tc>
        <w:tc>
          <w:tcPr>
            <w:tcW w:w="1275"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5.70%</w:t>
            </w:r>
          </w:p>
        </w:tc>
        <w:tc>
          <w:tcPr>
            <w:tcW w:w="2410" w:type="dxa"/>
          </w:tcPr>
          <w:p w:rsidR="001A21B5" w:rsidRPr="001E4B17" w:rsidRDefault="00A73B03" w:rsidP="00CB68EF">
            <w:pPr>
              <w:spacing w:line="276" w:lineRule="auto"/>
              <w:ind w:firstLine="0"/>
              <w:cnfStyle w:val="000000100000"/>
              <w:rPr>
                <w:rFonts w:ascii="Broadway" w:hAnsi="Broadway"/>
                <w:b/>
              </w:rPr>
            </w:pPr>
            <w:r w:rsidRPr="001E4B17">
              <w:rPr>
                <w:rFonts w:ascii="Broadway" w:hAnsi="Broadway"/>
                <w:b/>
              </w:rPr>
              <w:t>Grecia</w:t>
            </w:r>
          </w:p>
        </w:tc>
        <w:tc>
          <w:tcPr>
            <w:tcW w:w="1276"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21.00v</w:t>
            </w:r>
          </w:p>
        </w:tc>
      </w:tr>
      <w:tr w:rsidR="001A21B5" w:rsidTr="001E4B17">
        <w:trPr>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Reino Unido</w:t>
            </w:r>
          </w:p>
        </w:tc>
        <w:tc>
          <w:tcPr>
            <w:tcW w:w="1275"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8.20%</w:t>
            </w:r>
          </w:p>
        </w:tc>
        <w:tc>
          <w:tcPr>
            <w:tcW w:w="2410" w:type="dxa"/>
          </w:tcPr>
          <w:p w:rsidR="001A21B5" w:rsidRPr="001E4B17" w:rsidRDefault="00A73B03" w:rsidP="00CB68EF">
            <w:pPr>
              <w:spacing w:line="276" w:lineRule="auto"/>
              <w:ind w:firstLine="0"/>
              <w:cnfStyle w:val="000000000000"/>
              <w:rPr>
                <w:rFonts w:ascii="Broadway" w:hAnsi="Broadway"/>
                <w:b/>
              </w:rPr>
            </w:pPr>
            <w:r w:rsidRPr="001E4B17">
              <w:rPr>
                <w:rFonts w:ascii="Broadway" w:hAnsi="Broadway"/>
                <w:b/>
              </w:rPr>
              <w:t>Croacia</w:t>
            </w:r>
          </w:p>
        </w:tc>
        <w:tc>
          <w:tcPr>
            <w:tcW w:w="1276"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14.20%</w:t>
            </w:r>
          </w:p>
        </w:tc>
      </w:tr>
      <w:tr w:rsidR="001A21B5" w:rsidTr="001E4B17">
        <w:trPr>
          <w:cnfStyle w:val="000000100000"/>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Francia</w:t>
            </w:r>
          </w:p>
        </w:tc>
        <w:tc>
          <w:tcPr>
            <w:tcW w:w="1275"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10.00%</w:t>
            </w:r>
          </w:p>
        </w:tc>
        <w:tc>
          <w:tcPr>
            <w:tcW w:w="2410" w:type="dxa"/>
          </w:tcPr>
          <w:p w:rsidR="001A21B5" w:rsidRPr="001E4B17" w:rsidRDefault="00A73B03" w:rsidP="00CB68EF">
            <w:pPr>
              <w:spacing w:line="276" w:lineRule="auto"/>
              <w:ind w:firstLine="0"/>
              <w:cnfStyle w:val="000000100000"/>
              <w:rPr>
                <w:rFonts w:ascii="Broadway" w:hAnsi="Broadway"/>
                <w:b/>
              </w:rPr>
            </w:pPr>
            <w:r w:rsidRPr="001E4B17">
              <w:rPr>
                <w:rFonts w:ascii="Broadway" w:hAnsi="Broadway"/>
                <w:b/>
              </w:rPr>
              <w:t>Hungría</w:t>
            </w:r>
          </w:p>
        </w:tc>
        <w:tc>
          <w:tcPr>
            <w:tcW w:w="1276"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11.00%</w:t>
            </w:r>
          </w:p>
        </w:tc>
      </w:tr>
      <w:tr w:rsidR="001A21B5" w:rsidTr="001E4B17">
        <w:trPr>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Italia</w:t>
            </w:r>
          </w:p>
        </w:tc>
        <w:tc>
          <w:tcPr>
            <w:tcW w:w="1275"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9.30%</w:t>
            </w:r>
          </w:p>
        </w:tc>
        <w:tc>
          <w:tcPr>
            <w:tcW w:w="2410" w:type="dxa"/>
          </w:tcPr>
          <w:p w:rsidR="001A21B5" w:rsidRPr="001E4B17" w:rsidRDefault="00A73B03" w:rsidP="00CB68EF">
            <w:pPr>
              <w:spacing w:line="276" w:lineRule="auto"/>
              <w:ind w:firstLine="0"/>
              <w:cnfStyle w:val="000000000000"/>
              <w:rPr>
                <w:rFonts w:ascii="Broadway" w:hAnsi="Broadway"/>
                <w:b/>
              </w:rPr>
            </w:pPr>
            <w:r w:rsidRPr="001E4B17">
              <w:rPr>
                <w:rFonts w:ascii="Broadway" w:hAnsi="Broadway"/>
                <w:b/>
              </w:rPr>
              <w:t>Irlanda</w:t>
            </w:r>
          </w:p>
        </w:tc>
        <w:tc>
          <w:tcPr>
            <w:tcW w:w="1276"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14.70%</w:t>
            </w:r>
          </w:p>
        </w:tc>
      </w:tr>
      <w:tr w:rsidR="001A21B5" w:rsidTr="001E4B17">
        <w:trPr>
          <w:cnfStyle w:val="000000100000"/>
          <w:trHeight w:val="241"/>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Portugal</w:t>
            </w:r>
          </w:p>
        </w:tc>
        <w:tc>
          <w:tcPr>
            <w:tcW w:w="1275"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15.00%</w:t>
            </w:r>
          </w:p>
        </w:tc>
        <w:tc>
          <w:tcPr>
            <w:tcW w:w="2410" w:type="dxa"/>
          </w:tcPr>
          <w:p w:rsidR="001A21B5" w:rsidRPr="001E4B17" w:rsidRDefault="00A73B03" w:rsidP="00CB68EF">
            <w:pPr>
              <w:spacing w:line="276" w:lineRule="auto"/>
              <w:ind w:firstLine="0"/>
              <w:cnfStyle w:val="000000100000"/>
              <w:rPr>
                <w:rFonts w:ascii="Broadway" w:hAnsi="Broadway"/>
                <w:b/>
              </w:rPr>
            </w:pPr>
            <w:r w:rsidRPr="001E4B17">
              <w:rPr>
                <w:rFonts w:ascii="Broadway" w:hAnsi="Broadway"/>
                <w:b/>
              </w:rPr>
              <w:t>Lituania</w:t>
            </w:r>
          </w:p>
        </w:tc>
        <w:tc>
          <w:tcPr>
            <w:tcW w:w="1276"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14.30%</w:t>
            </w:r>
          </w:p>
        </w:tc>
      </w:tr>
      <w:tr w:rsidR="001A21B5" w:rsidTr="001E4B17">
        <w:trPr>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Zona euro</w:t>
            </w:r>
          </w:p>
        </w:tc>
        <w:tc>
          <w:tcPr>
            <w:tcW w:w="1275"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10.80%</w:t>
            </w:r>
          </w:p>
        </w:tc>
        <w:tc>
          <w:tcPr>
            <w:tcW w:w="2410" w:type="dxa"/>
          </w:tcPr>
          <w:p w:rsidR="001A21B5" w:rsidRPr="001E4B17" w:rsidRDefault="00A73B03" w:rsidP="00CB68EF">
            <w:pPr>
              <w:spacing w:line="276" w:lineRule="auto"/>
              <w:ind w:firstLine="0"/>
              <w:cnfStyle w:val="000000000000"/>
              <w:rPr>
                <w:rFonts w:ascii="Broadway" w:hAnsi="Broadway"/>
                <w:b/>
              </w:rPr>
            </w:pPr>
            <w:r w:rsidRPr="001E4B17">
              <w:rPr>
                <w:rFonts w:ascii="Broadway" w:hAnsi="Broadway"/>
                <w:b/>
              </w:rPr>
              <w:t>Luxemburgo</w:t>
            </w:r>
          </w:p>
        </w:tc>
        <w:tc>
          <w:tcPr>
            <w:tcW w:w="1276"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5.20%</w:t>
            </w:r>
          </w:p>
        </w:tc>
      </w:tr>
      <w:tr w:rsidR="001A21B5" w:rsidTr="001E4B17">
        <w:trPr>
          <w:cnfStyle w:val="000000100000"/>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Estados Unidos</w:t>
            </w:r>
          </w:p>
        </w:tc>
        <w:tc>
          <w:tcPr>
            <w:tcW w:w="1275"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8.30%</w:t>
            </w:r>
          </w:p>
        </w:tc>
        <w:tc>
          <w:tcPr>
            <w:tcW w:w="2410" w:type="dxa"/>
          </w:tcPr>
          <w:p w:rsidR="001A21B5" w:rsidRPr="001E4B17" w:rsidRDefault="00A73B03" w:rsidP="00CB68EF">
            <w:pPr>
              <w:spacing w:line="276" w:lineRule="auto"/>
              <w:ind w:firstLine="0"/>
              <w:cnfStyle w:val="000000100000"/>
              <w:rPr>
                <w:rFonts w:ascii="Broadway" w:hAnsi="Broadway"/>
                <w:b/>
              </w:rPr>
            </w:pPr>
            <w:r w:rsidRPr="001E4B17">
              <w:rPr>
                <w:rFonts w:ascii="Broadway" w:hAnsi="Broadway"/>
                <w:b/>
              </w:rPr>
              <w:t>Letonia</w:t>
            </w:r>
          </w:p>
        </w:tc>
        <w:tc>
          <w:tcPr>
            <w:tcW w:w="1276"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14.60%</w:t>
            </w:r>
          </w:p>
        </w:tc>
      </w:tr>
      <w:tr w:rsidR="001A21B5" w:rsidTr="001E4B17">
        <w:trPr>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Japon</w:t>
            </w:r>
          </w:p>
        </w:tc>
        <w:tc>
          <w:tcPr>
            <w:tcW w:w="1275"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4.70%</w:t>
            </w:r>
          </w:p>
        </w:tc>
        <w:tc>
          <w:tcPr>
            <w:tcW w:w="2410" w:type="dxa"/>
          </w:tcPr>
          <w:p w:rsidR="001A21B5" w:rsidRPr="001E4B17" w:rsidRDefault="00A73B03" w:rsidP="00CB68EF">
            <w:pPr>
              <w:spacing w:line="276" w:lineRule="auto"/>
              <w:ind w:firstLine="0"/>
              <w:cnfStyle w:val="000000000000"/>
              <w:rPr>
                <w:rFonts w:ascii="Broadway" w:hAnsi="Broadway"/>
                <w:b/>
              </w:rPr>
            </w:pPr>
            <w:r w:rsidRPr="001E4B17">
              <w:rPr>
                <w:rFonts w:ascii="Broadway" w:hAnsi="Broadway"/>
                <w:b/>
              </w:rPr>
              <w:t>Malta</w:t>
            </w:r>
          </w:p>
        </w:tc>
        <w:tc>
          <w:tcPr>
            <w:tcW w:w="1276" w:type="dxa"/>
          </w:tcPr>
          <w:p w:rsidR="001A21B5" w:rsidRPr="001E4B17" w:rsidRDefault="00A73B03" w:rsidP="00CB68EF">
            <w:pPr>
              <w:spacing w:line="276" w:lineRule="auto"/>
              <w:ind w:firstLine="0"/>
              <w:cnfStyle w:val="000000000000"/>
              <w:rPr>
                <w:rFonts w:ascii="Arial" w:hAnsi="Arial" w:cs="Arial"/>
                <w:b/>
              </w:rPr>
            </w:pPr>
            <w:r w:rsidRPr="001E4B17">
              <w:rPr>
                <w:rFonts w:ascii="Arial" w:hAnsi="Arial" w:cs="Arial"/>
                <w:b/>
              </w:rPr>
              <w:t>6.80%</w:t>
            </w:r>
          </w:p>
        </w:tc>
      </w:tr>
      <w:tr w:rsidR="001A21B5" w:rsidTr="001E4B17">
        <w:trPr>
          <w:cnfStyle w:val="000000100000"/>
          <w:trHeight w:val="253"/>
        </w:trPr>
        <w:tc>
          <w:tcPr>
            <w:cnfStyle w:val="001000000000"/>
            <w:tcW w:w="2235" w:type="dxa"/>
          </w:tcPr>
          <w:p w:rsidR="001A21B5" w:rsidRPr="001E4B17" w:rsidRDefault="001A21B5" w:rsidP="00CB68EF">
            <w:pPr>
              <w:spacing w:line="276" w:lineRule="auto"/>
              <w:ind w:firstLine="0"/>
              <w:rPr>
                <w:rFonts w:ascii="Broadway" w:hAnsi="Broadway"/>
                <w:b w:val="0"/>
              </w:rPr>
            </w:pPr>
            <w:r w:rsidRPr="001E4B17">
              <w:rPr>
                <w:rFonts w:ascii="Broadway" w:hAnsi="Broadway"/>
                <w:b w:val="0"/>
              </w:rPr>
              <w:t>Austria</w:t>
            </w:r>
          </w:p>
        </w:tc>
        <w:tc>
          <w:tcPr>
            <w:tcW w:w="1275"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4.20%</w:t>
            </w:r>
          </w:p>
        </w:tc>
        <w:tc>
          <w:tcPr>
            <w:tcW w:w="2410" w:type="dxa"/>
          </w:tcPr>
          <w:p w:rsidR="001A21B5" w:rsidRPr="001E4B17" w:rsidRDefault="00A73B03" w:rsidP="00CB68EF">
            <w:pPr>
              <w:spacing w:line="276" w:lineRule="auto"/>
              <w:ind w:firstLine="0"/>
              <w:cnfStyle w:val="000000100000"/>
              <w:rPr>
                <w:rFonts w:ascii="Broadway" w:hAnsi="Broadway"/>
                <w:b/>
              </w:rPr>
            </w:pPr>
            <w:r w:rsidRPr="001E4B17">
              <w:rPr>
                <w:rFonts w:ascii="Broadway" w:hAnsi="Broadway"/>
                <w:b/>
              </w:rPr>
              <w:t>Noruega</w:t>
            </w:r>
          </w:p>
        </w:tc>
        <w:tc>
          <w:tcPr>
            <w:tcW w:w="1276" w:type="dxa"/>
          </w:tcPr>
          <w:p w:rsidR="001A21B5" w:rsidRPr="001E4B17" w:rsidRDefault="00A73B03" w:rsidP="00CB68EF">
            <w:pPr>
              <w:spacing w:line="276" w:lineRule="auto"/>
              <w:ind w:firstLine="0"/>
              <w:cnfStyle w:val="000000100000"/>
              <w:rPr>
                <w:rFonts w:ascii="Arial" w:hAnsi="Arial" w:cs="Arial"/>
                <w:b/>
              </w:rPr>
            </w:pPr>
            <w:r w:rsidRPr="001E4B17">
              <w:rPr>
                <w:rFonts w:ascii="Arial" w:hAnsi="Arial" w:cs="Arial"/>
                <w:b/>
              </w:rPr>
              <w:t>3.20%</w:t>
            </w:r>
          </w:p>
        </w:tc>
      </w:tr>
      <w:tr w:rsidR="001A21B5" w:rsidTr="001E4B17">
        <w:trPr>
          <w:trHeight w:val="253"/>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Belgica</w:t>
            </w:r>
          </w:p>
        </w:tc>
        <w:tc>
          <w:tcPr>
            <w:tcW w:w="1275" w:type="dxa"/>
          </w:tcPr>
          <w:p w:rsidR="001A21B5" w:rsidRPr="001E4B17" w:rsidRDefault="00A73B03" w:rsidP="005B6766">
            <w:pPr>
              <w:ind w:firstLine="0"/>
              <w:cnfStyle w:val="000000000000"/>
              <w:rPr>
                <w:rFonts w:ascii="Arial" w:hAnsi="Arial" w:cs="Arial"/>
                <w:b/>
              </w:rPr>
            </w:pPr>
            <w:r w:rsidRPr="001E4B17">
              <w:rPr>
                <w:rFonts w:ascii="Arial" w:hAnsi="Arial" w:cs="Arial"/>
                <w:b/>
              </w:rPr>
              <w:t>7.20v</w:t>
            </w:r>
          </w:p>
        </w:tc>
        <w:tc>
          <w:tcPr>
            <w:tcW w:w="2410" w:type="dxa"/>
          </w:tcPr>
          <w:p w:rsidR="001A21B5" w:rsidRPr="001E4B17" w:rsidRDefault="00A73B03" w:rsidP="00E20D16">
            <w:pPr>
              <w:ind w:firstLine="0"/>
              <w:cnfStyle w:val="000000000000"/>
              <w:rPr>
                <w:rFonts w:ascii="Broadway" w:hAnsi="Broadway"/>
                <w:b/>
              </w:rPr>
            </w:pPr>
            <w:r w:rsidRPr="001E4B17">
              <w:rPr>
                <w:rFonts w:ascii="Broadway" w:hAnsi="Broadway"/>
                <w:b/>
              </w:rPr>
              <w:t>Polonia</w:t>
            </w:r>
          </w:p>
        </w:tc>
        <w:tc>
          <w:tcPr>
            <w:tcW w:w="1276" w:type="dxa"/>
          </w:tcPr>
          <w:p w:rsidR="001A21B5" w:rsidRPr="001E4B17" w:rsidRDefault="00A73B03" w:rsidP="005B6766">
            <w:pPr>
              <w:ind w:firstLine="0"/>
              <w:cnfStyle w:val="000000000000"/>
              <w:rPr>
                <w:rFonts w:ascii="Arial" w:hAnsi="Arial" w:cs="Arial"/>
                <w:b/>
              </w:rPr>
            </w:pPr>
            <w:r w:rsidRPr="001E4B17">
              <w:rPr>
                <w:rFonts w:ascii="Arial" w:hAnsi="Arial" w:cs="Arial"/>
                <w:b/>
              </w:rPr>
              <w:t>10.20%</w:t>
            </w:r>
          </w:p>
        </w:tc>
      </w:tr>
      <w:tr w:rsidR="001A21B5" w:rsidTr="001E4B17">
        <w:trPr>
          <w:cnfStyle w:val="000000100000"/>
          <w:trHeight w:val="241"/>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Bulgaria</w:t>
            </w:r>
          </w:p>
        </w:tc>
        <w:tc>
          <w:tcPr>
            <w:tcW w:w="1275" w:type="dxa"/>
          </w:tcPr>
          <w:p w:rsidR="001A21B5" w:rsidRPr="001E4B17" w:rsidRDefault="00A73B03" w:rsidP="005B6766">
            <w:pPr>
              <w:ind w:firstLine="0"/>
              <w:cnfStyle w:val="000000100000"/>
              <w:rPr>
                <w:rFonts w:ascii="Arial" w:hAnsi="Arial" w:cs="Arial"/>
                <w:b/>
              </w:rPr>
            </w:pPr>
            <w:r w:rsidRPr="001E4B17">
              <w:rPr>
                <w:rFonts w:ascii="Arial" w:hAnsi="Arial" w:cs="Arial"/>
                <w:b/>
              </w:rPr>
              <w:t>12.40%</w:t>
            </w:r>
          </w:p>
        </w:tc>
        <w:tc>
          <w:tcPr>
            <w:tcW w:w="2410" w:type="dxa"/>
          </w:tcPr>
          <w:p w:rsidR="001A21B5" w:rsidRPr="001E4B17" w:rsidRDefault="00A73B03" w:rsidP="00E20D16">
            <w:pPr>
              <w:ind w:firstLine="0"/>
              <w:cnfStyle w:val="000000100000"/>
              <w:rPr>
                <w:rFonts w:ascii="Broadway" w:hAnsi="Broadway"/>
                <w:b/>
              </w:rPr>
            </w:pPr>
            <w:r w:rsidRPr="001E4B17">
              <w:rPr>
                <w:rFonts w:ascii="Broadway" w:hAnsi="Broadway"/>
                <w:b/>
              </w:rPr>
              <w:t>Rumanía</w:t>
            </w:r>
          </w:p>
        </w:tc>
        <w:tc>
          <w:tcPr>
            <w:tcW w:w="1276" w:type="dxa"/>
          </w:tcPr>
          <w:p w:rsidR="001A21B5" w:rsidRPr="001E4B17" w:rsidRDefault="00A73B03" w:rsidP="005B6766">
            <w:pPr>
              <w:ind w:firstLine="0"/>
              <w:cnfStyle w:val="000000100000"/>
              <w:rPr>
                <w:rFonts w:ascii="Arial" w:hAnsi="Arial" w:cs="Arial"/>
                <w:b/>
              </w:rPr>
            </w:pPr>
            <w:r w:rsidRPr="001E4B17">
              <w:rPr>
                <w:rFonts w:ascii="Arial" w:hAnsi="Arial" w:cs="Arial"/>
                <w:b/>
              </w:rPr>
              <w:t>7.10%</w:t>
            </w:r>
          </w:p>
        </w:tc>
      </w:tr>
      <w:tr w:rsidR="001A21B5" w:rsidTr="001E4B17">
        <w:trPr>
          <w:trHeight w:val="253"/>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Chipre</w:t>
            </w:r>
          </w:p>
        </w:tc>
        <w:tc>
          <w:tcPr>
            <w:tcW w:w="1275" w:type="dxa"/>
          </w:tcPr>
          <w:p w:rsidR="001A21B5" w:rsidRPr="001E4B17" w:rsidRDefault="00A73B03" w:rsidP="005B6766">
            <w:pPr>
              <w:ind w:firstLine="0"/>
              <w:cnfStyle w:val="000000000000"/>
              <w:rPr>
                <w:rFonts w:ascii="Arial" w:hAnsi="Arial" w:cs="Arial"/>
                <w:b/>
              </w:rPr>
            </w:pPr>
            <w:r w:rsidRPr="001E4B17">
              <w:rPr>
                <w:rFonts w:ascii="Arial" w:hAnsi="Arial" w:cs="Arial"/>
                <w:b/>
              </w:rPr>
              <w:t>9.70%</w:t>
            </w:r>
          </w:p>
        </w:tc>
        <w:tc>
          <w:tcPr>
            <w:tcW w:w="2410" w:type="dxa"/>
          </w:tcPr>
          <w:p w:rsidR="001A21B5" w:rsidRPr="001E4B17" w:rsidRDefault="00A73B03" w:rsidP="00E20D16">
            <w:pPr>
              <w:ind w:firstLine="0"/>
              <w:cnfStyle w:val="000000000000"/>
              <w:rPr>
                <w:rFonts w:ascii="Broadway" w:hAnsi="Broadway"/>
                <w:b/>
              </w:rPr>
            </w:pPr>
            <w:r w:rsidRPr="001E4B17">
              <w:rPr>
                <w:rFonts w:ascii="Broadway" w:hAnsi="Broadway"/>
                <w:b/>
              </w:rPr>
              <w:t>Suecia</w:t>
            </w:r>
          </w:p>
        </w:tc>
        <w:tc>
          <w:tcPr>
            <w:tcW w:w="1276" w:type="dxa"/>
          </w:tcPr>
          <w:p w:rsidR="001A21B5" w:rsidRPr="001E4B17" w:rsidRDefault="00A73B03" w:rsidP="005B6766">
            <w:pPr>
              <w:ind w:firstLine="0"/>
              <w:cnfStyle w:val="000000000000"/>
              <w:rPr>
                <w:rFonts w:ascii="Arial" w:hAnsi="Arial" w:cs="Arial"/>
                <w:b/>
              </w:rPr>
            </w:pPr>
            <w:r w:rsidRPr="001E4B17">
              <w:rPr>
                <w:rFonts w:ascii="Arial" w:hAnsi="Arial" w:cs="Arial"/>
                <w:b/>
              </w:rPr>
              <w:t>7.30%</w:t>
            </w:r>
          </w:p>
        </w:tc>
      </w:tr>
      <w:tr w:rsidR="001A21B5" w:rsidTr="001E4B17">
        <w:trPr>
          <w:cnfStyle w:val="000000100000"/>
          <w:trHeight w:val="253"/>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República Checa</w:t>
            </w:r>
          </w:p>
        </w:tc>
        <w:tc>
          <w:tcPr>
            <w:tcW w:w="1275" w:type="dxa"/>
          </w:tcPr>
          <w:p w:rsidR="001A21B5" w:rsidRPr="001E4B17" w:rsidRDefault="00A73B03" w:rsidP="005B6766">
            <w:pPr>
              <w:ind w:firstLine="0"/>
              <w:cnfStyle w:val="000000100000"/>
              <w:rPr>
                <w:rFonts w:ascii="Arial" w:hAnsi="Arial" w:cs="Arial"/>
                <w:b/>
              </w:rPr>
            </w:pPr>
            <w:r w:rsidRPr="001E4B17">
              <w:rPr>
                <w:rFonts w:ascii="Arial" w:hAnsi="Arial" w:cs="Arial"/>
                <w:b/>
              </w:rPr>
              <w:t>6.80%</w:t>
            </w:r>
          </w:p>
        </w:tc>
        <w:tc>
          <w:tcPr>
            <w:tcW w:w="2410" w:type="dxa"/>
          </w:tcPr>
          <w:p w:rsidR="001A21B5" w:rsidRPr="001E4B17" w:rsidRDefault="00A73B03" w:rsidP="00E20D16">
            <w:pPr>
              <w:ind w:firstLine="0"/>
              <w:cnfStyle w:val="000000100000"/>
              <w:rPr>
                <w:rFonts w:ascii="Broadway" w:hAnsi="Broadway"/>
                <w:b/>
              </w:rPr>
            </w:pPr>
            <w:r w:rsidRPr="001E4B17">
              <w:rPr>
                <w:rFonts w:ascii="Broadway" w:hAnsi="Broadway"/>
                <w:b/>
              </w:rPr>
              <w:t>Eslovenia</w:t>
            </w:r>
          </w:p>
        </w:tc>
        <w:tc>
          <w:tcPr>
            <w:tcW w:w="1276" w:type="dxa"/>
          </w:tcPr>
          <w:p w:rsidR="001A21B5" w:rsidRPr="001E4B17" w:rsidRDefault="00A73B03" w:rsidP="005B6766">
            <w:pPr>
              <w:ind w:firstLine="0"/>
              <w:cnfStyle w:val="000000100000"/>
              <w:rPr>
                <w:rFonts w:ascii="Arial" w:hAnsi="Arial" w:cs="Arial"/>
                <w:b/>
              </w:rPr>
            </w:pPr>
            <w:r w:rsidRPr="001E4B17">
              <w:rPr>
                <w:rFonts w:ascii="Arial" w:hAnsi="Arial" w:cs="Arial"/>
                <w:b/>
              </w:rPr>
              <w:t>8.70%</w:t>
            </w:r>
          </w:p>
        </w:tc>
      </w:tr>
      <w:tr w:rsidR="001A21B5" w:rsidTr="001E4B17">
        <w:trPr>
          <w:trHeight w:val="253"/>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Dinamarca</w:t>
            </w:r>
          </w:p>
        </w:tc>
        <w:tc>
          <w:tcPr>
            <w:tcW w:w="1275" w:type="dxa"/>
          </w:tcPr>
          <w:p w:rsidR="001A21B5" w:rsidRPr="001E4B17" w:rsidRDefault="00A73B03" w:rsidP="005B6766">
            <w:pPr>
              <w:ind w:firstLine="0"/>
              <w:cnfStyle w:val="000000000000"/>
              <w:rPr>
                <w:rFonts w:ascii="Arial" w:hAnsi="Arial" w:cs="Arial"/>
                <w:b/>
              </w:rPr>
            </w:pPr>
            <w:r w:rsidRPr="001E4B17">
              <w:rPr>
                <w:rFonts w:ascii="Arial" w:hAnsi="Arial" w:cs="Arial"/>
                <w:b/>
              </w:rPr>
              <w:t>7.90%</w:t>
            </w:r>
          </w:p>
        </w:tc>
        <w:tc>
          <w:tcPr>
            <w:tcW w:w="2410" w:type="dxa"/>
          </w:tcPr>
          <w:p w:rsidR="001A21B5" w:rsidRPr="001E4B17" w:rsidRDefault="00A73B03" w:rsidP="00E20D16">
            <w:pPr>
              <w:ind w:firstLine="0"/>
              <w:cnfStyle w:val="000000000000"/>
              <w:rPr>
                <w:rFonts w:ascii="Broadway" w:hAnsi="Broadway"/>
                <w:b/>
              </w:rPr>
            </w:pPr>
            <w:r w:rsidRPr="001E4B17">
              <w:rPr>
                <w:rFonts w:ascii="Broadway" w:hAnsi="Broadway"/>
                <w:b/>
              </w:rPr>
              <w:t>Eslovaquia</w:t>
            </w:r>
          </w:p>
        </w:tc>
        <w:tc>
          <w:tcPr>
            <w:tcW w:w="1276" w:type="dxa"/>
          </w:tcPr>
          <w:p w:rsidR="001A21B5" w:rsidRPr="001E4B17" w:rsidRDefault="00A73B03" w:rsidP="005B6766">
            <w:pPr>
              <w:ind w:firstLine="0"/>
              <w:cnfStyle w:val="000000000000"/>
              <w:rPr>
                <w:rFonts w:ascii="Arial" w:hAnsi="Arial" w:cs="Arial"/>
                <w:b/>
              </w:rPr>
            </w:pPr>
            <w:r w:rsidRPr="001E4B17">
              <w:rPr>
                <w:rFonts w:ascii="Arial" w:hAnsi="Arial" w:cs="Arial"/>
                <w:b/>
              </w:rPr>
              <w:t>14.00%</w:t>
            </w:r>
          </w:p>
        </w:tc>
      </w:tr>
      <w:tr w:rsidR="001A21B5" w:rsidTr="001E4B17">
        <w:trPr>
          <w:cnfStyle w:val="000000100000"/>
          <w:trHeight w:val="253"/>
        </w:trPr>
        <w:tc>
          <w:tcPr>
            <w:cnfStyle w:val="001000000000"/>
            <w:tcW w:w="2235" w:type="dxa"/>
          </w:tcPr>
          <w:p w:rsidR="001A21B5" w:rsidRPr="001E4B17" w:rsidRDefault="001A21B5" w:rsidP="005B6766">
            <w:pPr>
              <w:ind w:firstLine="0"/>
              <w:rPr>
                <w:rFonts w:ascii="Broadway" w:hAnsi="Broadway"/>
                <w:b w:val="0"/>
              </w:rPr>
            </w:pPr>
            <w:r w:rsidRPr="001E4B17">
              <w:rPr>
                <w:rFonts w:ascii="Broadway" w:hAnsi="Broadway"/>
                <w:b w:val="0"/>
              </w:rPr>
              <w:t>Estonia</w:t>
            </w:r>
          </w:p>
        </w:tc>
        <w:tc>
          <w:tcPr>
            <w:tcW w:w="1275" w:type="dxa"/>
          </w:tcPr>
          <w:p w:rsidR="001A21B5" w:rsidRPr="001E4B17" w:rsidRDefault="00A73B03" w:rsidP="005B6766">
            <w:pPr>
              <w:ind w:firstLine="0"/>
              <w:cnfStyle w:val="000000100000"/>
              <w:rPr>
                <w:rFonts w:ascii="Arial" w:hAnsi="Arial" w:cs="Arial"/>
                <w:b/>
              </w:rPr>
            </w:pPr>
            <w:r w:rsidRPr="001E4B17">
              <w:rPr>
                <w:rFonts w:ascii="Arial" w:hAnsi="Arial" w:cs="Arial"/>
                <w:b/>
              </w:rPr>
              <w:t>11.70%</w:t>
            </w:r>
          </w:p>
        </w:tc>
        <w:tc>
          <w:tcPr>
            <w:tcW w:w="2410" w:type="dxa"/>
          </w:tcPr>
          <w:p w:rsidR="001A21B5" w:rsidRPr="001E4B17" w:rsidRDefault="00A73B03" w:rsidP="00E20D16">
            <w:pPr>
              <w:ind w:firstLine="0"/>
              <w:cnfStyle w:val="000000100000"/>
              <w:rPr>
                <w:rFonts w:ascii="Broadway" w:hAnsi="Broadway"/>
                <w:b/>
              </w:rPr>
            </w:pPr>
            <w:r w:rsidRPr="001E4B17">
              <w:rPr>
                <w:rFonts w:ascii="Broadway" w:hAnsi="Broadway"/>
                <w:b/>
              </w:rPr>
              <w:t>Turquía</w:t>
            </w:r>
          </w:p>
        </w:tc>
        <w:tc>
          <w:tcPr>
            <w:tcW w:w="1276" w:type="dxa"/>
          </w:tcPr>
          <w:p w:rsidR="001A21B5" w:rsidRPr="001E4B17" w:rsidRDefault="00A73B03" w:rsidP="005B6766">
            <w:pPr>
              <w:ind w:firstLine="0"/>
              <w:cnfStyle w:val="000000100000"/>
              <w:rPr>
                <w:rFonts w:ascii="Arial" w:hAnsi="Arial" w:cs="Arial"/>
                <w:b/>
              </w:rPr>
            </w:pPr>
            <w:r w:rsidRPr="001E4B17">
              <w:rPr>
                <w:rFonts w:ascii="Arial" w:hAnsi="Arial" w:cs="Arial"/>
                <w:b/>
              </w:rPr>
              <w:t>8.30%</w:t>
            </w:r>
          </w:p>
        </w:tc>
      </w:tr>
    </w:tbl>
    <w:p w:rsidR="00CB68EF" w:rsidRDefault="00CB68EF" w:rsidP="001E4B17">
      <w:pPr>
        <w:spacing w:line="276" w:lineRule="auto"/>
        <w:ind w:firstLine="0"/>
        <w:rPr>
          <w:rFonts w:ascii="Broadway" w:hAnsi="Broadway"/>
          <w:b/>
          <w:sz w:val="28"/>
          <w:szCs w:val="28"/>
        </w:rPr>
      </w:pPr>
    </w:p>
    <w:p w:rsidR="001E4B17" w:rsidRPr="00BB383A" w:rsidRDefault="007F2CF4" w:rsidP="001E4B17">
      <w:pPr>
        <w:spacing w:line="276" w:lineRule="auto"/>
        <w:ind w:firstLine="0"/>
        <w:rPr>
          <w:rFonts w:ascii="Arial" w:hAnsi="Arial" w:cs="Arial"/>
          <w:sz w:val="24"/>
          <w:szCs w:val="24"/>
        </w:rPr>
      </w:pPr>
      <w:r w:rsidRPr="00BB383A">
        <w:rPr>
          <w:rFonts w:ascii="Arial" w:hAnsi="Arial" w:cs="Arial"/>
          <w:b/>
          <w:sz w:val="24"/>
          <w:szCs w:val="24"/>
        </w:rPr>
        <w:t>Aturat  </w:t>
      </w:r>
      <w:r w:rsidRPr="00BB383A">
        <w:rPr>
          <w:rFonts w:ascii="Arial" w:hAnsi="Arial" w:cs="Arial"/>
          <w:sz w:val="24"/>
          <w:szCs w:val="24"/>
        </w:rPr>
        <w:t>és aquell treballador que no té feina. Per tant, els </w:t>
      </w:r>
      <w:r w:rsidRPr="00BB383A">
        <w:rPr>
          <w:rFonts w:ascii="Arial" w:hAnsi="Arial" w:cs="Arial"/>
          <w:b/>
          <w:sz w:val="24"/>
          <w:szCs w:val="24"/>
        </w:rPr>
        <w:t>desocupats o aturats</w:t>
      </w:r>
      <w:r w:rsidRPr="00BB383A">
        <w:rPr>
          <w:rFonts w:ascii="Arial" w:hAnsi="Arial" w:cs="Arial"/>
          <w:sz w:val="24"/>
          <w:szCs w:val="24"/>
        </w:rPr>
        <w:t> d'un país són aquells que tenen edat,capacitat i desig de treballar (població activa) però no tenen un lloc de treball.</w:t>
      </w:r>
      <w:r w:rsidR="001E4B17" w:rsidRPr="00BB383A">
        <w:rPr>
          <w:rFonts w:ascii="Arial" w:hAnsi="Arial" w:cs="Arial"/>
          <w:sz w:val="24"/>
          <w:szCs w:val="24"/>
        </w:rPr>
        <w:t xml:space="preserve"> </w:t>
      </w:r>
    </w:p>
    <w:p w:rsidR="001E4B17" w:rsidRPr="00BB383A" w:rsidRDefault="007F2CF4" w:rsidP="001E4B17">
      <w:pPr>
        <w:spacing w:line="276" w:lineRule="auto"/>
        <w:ind w:firstLine="0"/>
        <w:rPr>
          <w:rFonts w:ascii="Arial" w:hAnsi="Arial" w:cs="Arial"/>
          <w:sz w:val="24"/>
          <w:szCs w:val="24"/>
        </w:rPr>
      </w:pPr>
      <w:r w:rsidRPr="00BB383A">
        <w:rPr>
          <w:rFonts w:ascii="Arial" w:hAnsi="Arial" w:cs="Arial"/>
          <w:sz w:val="24"/>
          <w:szCs w:val="24"/>
        </w:rPr>
        <w:t>El nombre d'aturats d'un territori sol expressar en funció de la població activa del mateix i es denomina taxa de desocupació.</w:t>
      </w:r>
    </w:p>
    <w:p w:rsidR="001E4B17" w:rsidRPr="00CB68EF" w:rsidRDefault="007F2CF4" w:rsidP="00CB68EF">
      <w:pPr>
        <w:spacing w:line="276" w:lineRule="auto"/>
        <w:ind w:firstLine="0"/>
        <w:rPr>
          <w:rFonts w:ascii="Arial" w:hAnsi="Arial" w:cs="Arial"/>
          <w:sz w:val="24"/>
          <w:szCs w:val="24"/>
        </w:rPr>
      </w:pPr>
      <w:r w:rsidRPr="00BB383A">
        <w:rPr>
          <w:rFonts w:ascii="Arial" w:hAnsi="Arial" w:cs="Arial"/>
          <w:sz w:val="24"/>
          <w:szCs w:val="24"/>
        </w:rPr>
        <w:br/>
      </w:r>
      <w:r w:rsidR="00A73B03" w:rsidRPr="00BB383A">
        <w:rPr>
          <w:rFonts w:ascii="Arial" w:hAnsi="Arial" w:cs="Arial"/>
          <w:sz w:val="24"/>
          <w:szCs w:val="24"/>
        </w:rPr>
        <w:t>L</w:t>
      </w:r>
      <w:r w:rsidRPr="00BB383A">
        <w:rPr>
          <w:rFonts w:ascii="Arial" w:hAnsi="Arial" w:cs="Arial"/>
          <w:sz w:val="24"/>
          <w:szCs w:val="24"/>
        </w:rPr>
        <w:t>a taxa d'atur és el quocient entre el total d'aturats i el total d'actius i s'expressa en percentatge:</w:t>
      </w:r>
      <w:r w:rsidRPr="00BB383A">
        <w:rPr>
          <w:rFonts w:ascii="Arial" w:hAnsi="Arial" w:cs="Arial"/>
          <w:sz w:val="24"/>
          <w:szCs w:val="24"/>
        </w:rPr>
        <w:br/>
        <w:t>Taxa d'atur = Total d'Aturats / Total d'Actius</w:t>
      </w:r>
    </w:p>
    <w:p w:rsidR="00CB68EF" w:rsidRPr="00226B5F" w:rsidRDefault="00CB68EF" w:rsidP="00946D70">
      <w:pPr>
        <w:spacing w:line="276" w:lineRule="auto"/>
        <w:ind w:firstLine="0"/>
        <w:rPr>
          <w:rFonts w:ascii="Broadway" w:hAnsi="Broadway"/>
          <w:noProof/>
          <w:color w:val="C00000"/>
          <w:sz w:val="40"/>
          <w:szCs w:val="40"/>
          <w:lang w:eastAsia="es-ES" w:bidi="ar-SA"/>
        </w:rPr>
      </w:pPr>
    </w:p>
    <w:p w:rsidR="00C84DFF" w:rsidRPr="00CB68EF" w:rsidRDefault="00F60056" w:rsidP="00946D70">
      <w:pPr>
        <w:spacing w:line="276" w:lineRule="auto"/>
        <w:ind w:firstLine="0"/>
        <w:rPr>
          <w:rFonts w:ascii="Broadway" w:hAnsi="Broadway"/>
          <w:noProof/>
          <w:color w:val="C00000"/>
          <w:sz w:val="36"/>
          <w:szCs w:val="36"/>
          <w:lang w:val="es-ES" w:eastAsia="es-ES" w:bidi="ar-SA"/>
        </w:rPr>
      </w:pPr>
      <w:r w:rsidRPr="00CB68EF">
        <w:rPr>
          <w:rFonts w:ascii="Broadway" w:hAnsi="Broadway"/>
          <w:noProof/>
          <w:color w:val="C00000"/>
          <w:sz w:val="36"/>
          <w:szCs w:val="36"/>
          <w:lang w:val="es-ES" w:eastAsia="es-ES" w:bidi="ar-SA"/>
        </w:rPr>
        <w:lastRenderedPageBreak/>
        <w:t xml:space="preserve"># </w:t>
      </w:r>
      <w:r w:rsidR="00C84DFF" w:rsidRPr="00CB68EF">
        <w:rPr>
          <w:rFonts w:ascii="Broadway" w:hAnsi="Broadway"/>
          <w:noProof/>
          <w:color w:val="C00000"/>
          <w:sz w:val="36"/>
          <w:szCs w:val="36"/>
          <w:lang w:val="es-ES" w:eastAsia="es-ES" w:bidi="ar-SA"/>
        </w:rPr>
        <w:t>Deute públic</w:t>
      </w:r>
    </w:p>
    <w:p w:rsidR="001E4B17" w:rsidRDefault="00C84DFF" w:rsidP="00946D70">
      <w:pPr>
        <w:spacing w:line="276" w:lineRule="auto"/>
        <w:ind w:firstLine="0"/>
        <w:rPr>
          <w:rFonts w:ascii="Broadway" w:hAnsi="Broadway"/>
          <w:b/>
          <w:sz w:val="28"/>
          <w:szCs w:val="28"/>
        </w:rPr>
      </w:pPr>
      <w:r>
        <w:rPr>
          <w:rFonts w:ascii="Broadway" w:hAnsi="Broadway"/>
          <w:b/>
          <w:noProof/>
          <w:sz w:val="28"/>
          <w:szCs w:val="28"/>
          <w:lang w:val="es-ES" w:eastAsia="es-ES" w:bidi="ar-SA"/>
        </w:rPr>
        <w:drawing>
          <wp:inline distT="0" distB="0" distL="0" distR="0">
            <wp:extent cx="3867150" cy="3657600"/>
            <wp:effectExtent l="19050" t="0" r="0" b="0"/>
            <wp:docPr id="227" name="Imagen 3" descr="C:\Documents and Settings\Administrador\Escritorio\dnjndjfndjdnjfndj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dor\Escritorio\dnjndjfndjdnjfndjd.JPG"/>
                    <pic:cNvPicPr>
                      <a:picLocks noChangeAspect="1" noChangeArrowheads="1"/>
                    </pic:cNvPicPr>
                  </pic:nvPicPr>
                  <pic:blipFill>
                    <a:blip r:embed="rId15"/>
                    <a:srcRect/>
                    <a:stretch>
                      <a:fillRect/>
                    </a:stretch>
                  </pic:blipFill>
                  <pic:spPr bwMode="auto">
                    <a:xfrm>
                      <a:off x="0" y="0"/>
                      <a:ext cx="3867150" cy="3657600"/>
                    </a:xfrm>
                    <a:prstGeom prst="rect">
                      <a:avLst/>
                    </a:prstGeom>
                    <a:noFill/>
                    <a:ln w="9525">
                      <a:noFill/>
                      <a:miter lim="800000"/>
                      <a:headEnd/>
                      <a:tailEnd/>
                    </a:ln>
                  </pic:spPr>
                </pic:pic>
              </a:graphicData>
            </a:graphic>
          </wp:inline>
        </w:drawing>
      </w:r>
    </w:p>
    <w:tbl>
      <w:tblPr>
        <w:tblStyle w:val="Sombreadoclaro-nfasis2"/>
        <w:tblW w:w="0" w:type="auto"/>
        <w:tblLayout w:type="fixed"/>
        <w:tblLook w:val="04A0"/>
      </w:tblPr>
      <w:tblGrid>
        <w:gridCol w:w="2093"/>
        <w:gridCol w:w="1701"/>
        <w:gridCol w:w="2126"/>
        <w:gridCol w:w="1276"/>
      </w:tblGrid>
      <w:tr w:rsidR="001E4B17" w:rsidTr="00063642">
        <w:trPr>
          <w:cnfStyle w:val="100000000000"/>
          <w:trHeight w:val="241"/>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España</w:t>
            </w:r>
          </w:p>
        </w:tc>
        <w:tc>
          <w:tcPr>
            <w:tcW w:w="1701" w:type="dxa"/>
          </w:tcPr>
          <w:p w:rsidR="001E4B17" w:rsidRPr="001E4B17" w:rsidRDefault="00063642" w:rsidP="00E20D16">
            <w:pPr>
              <w:ind w:firstLine="0"/>
              <w:cnfStyle w:val="100000000000"/>
              <w:rPr>
                <w:rFonts w:ascii="Arial" w:hAnsi="Arial" w:cs="Arial"/>
                <w:b w:val="0"/>
              </w:rPr>
            </w:pPr>
            <w:r>
              <w:rPr>
                <w:rFonts w:ascii="Arial" w:hAnsi="Arial" w:cs="Arial"/>
                <w:b w:val="0"/>
              </w:rPr>
              <w:t>68.50%</w:t>
            </w:r>
          </w:p>
        </w:tc>
        <w:tc>
          <w:tcPr>
            <w:tcW w:w="2126" w:type="dxa"/>
          </w:tcPr>
          <w:p w:rsidR="001E4B17" w:rsidRPr="001E4B17" w:rsidRDefault="00C84DFF" w:rsidP="00E20D16">
            <w:pPr>
              <w:ind w:firstLine="0"/>
              <w:cnfStyle w:val="100000000000"/>
              <w:rPr>
                <w:rFonts w:ascii="Broadway" w:hAnsi="Broadway"/>
                <w:b w:val="0"/>
              </w:rPr>
            </w:pPr>
            <w:r>
              <w:rPr>
                <w:rFonts w:ascii="Broadway" w:hAnsi="Broadway"/>
                <w:b w:val="0"/>
              </w:rPr>
              <w:t>Hungría</w:t>
            </w:r>
          </w:p>
        </w:tc>
        <w:tc>
          <w:tcPr>
            <w:tcW w:w="1276" w:type="dxa"/>
          </w:tcPr>
          <w:p w:rsidR="001E4B17" w:rsidRPr="001E4B17" w:rsidRDefault="00C84DFF" w:rsidP="00E20D16">
            <w:pPr>
              <w:ind w:firstLine="0"/>
              <w:cnfStyle w:val="100000000000"/>
              <w:rPr>
                <w:rFonts w:ascii="Arial" w:hAnsi="Arial" w:cs="Arial"/>
                <w:b w:val="0"/>
              </w:rPr>
            </w:pPr>
            <w:r>
              <w:rPr>
                <w:rFonts w:ascii="Arial" w:hAnsi="Arial" w:cs="Arial"/>
                <w:b w:val="0"/>
              </w:rPr>
              <w:t>80.60%</w:t>
            </w:r>
          </w:p>
        </w:tc>
      </w:tr>
      <w:tr w:rsidR="001E4B17" w:rsidTr="00063642">
        <w:trPr>
          <w:cnfStyle w:val="000000100000"/>
          <w:trHeight w:val="253"/>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Alemania</w:t>
            </w:r>
          </w:p>
        </w:tc>
        <w:tc>
          <w:tcPr>
            <w:tcW w:w="1701" w:type="dxa"/>
          </w:tcPr>
          <w:p w:rsidR="001E4B17" w:rsidRPr="001E4B17" w:rsidRDefault="00063642" w:rsidP="00E20D16">
            <w:pPr>
              <w:ind w:firstLine="0"/>
              <w:cnfStyle w:val="000000100000"/>
              <w:rPr>
                <w:rFonts w:ascii="Arial" w:hAnsi="Arial" w:cs="Arial"/>
                <w:b/>
              </w:rPr>
            </w:pPr>
            <w:r>
              <w:rPr>
                <w:rFonts w:ascii="Arial" w:hAnsi="Arial" w:cs="Arial"/>
                <w:b/>
              </w:rPr>
              <w:t>81.20%</w:t>
            </w:r>
          </w:p>
        </w:tc>
        <w:tc>
          <w:tcPr>
            <w:tcW w:w="2126" w:type="dxa"/>
          </w:tcPr>
          <w:p w:rsidR="001E4B17" w:rsidRPr="001E4B17" w:rsidRDefault="00C84DFF" w:rsidP="00E20D16">
            <w:pPr>
              <w:ind w:firstLine="0"/>
              <w:cnfStyle w:val="000000100000"/>
              <w:rPr>
                <w:rFonts w:ascii="Broadway" w:hAnsi="Broadway"/>
                <w:b/>
              </w:rPr>
            </w:pPr>
            <w:r>
              <w:rPr>
                <w:rFonts w:ascii="Broadway" w:hAnsi="Broadway"/>
                <w:b/>
              </w:rPr>
              <w:t>Irlanda</w:t>
            </w:r>
          </w:p>
        </w:tc>
        <w:tc>
          <w:tcPr>
            <w:tcW w:w="1276" w:type="dxa"/>
          </w:tcPr>
          <w:p w:rsidR="001E4B17" w:rsidRPr="001E4B17" w:rsidRDefault="00C84DFF" w:rsidP="00E20D16">
            <w:pPr>
              <w:ind w:firstLine="0"/>
              <w:cnfStyle w:val="000000100000"/>
              <w:rPr>
                <w:rFonts w:ascii="Arial" w:hAnsi="Arial" w:cs="Arial"/>
                <w:b/>
              </w:rPr>
            </w:pPr>
            <w:r w:rsidRPr="001E4B17">
              <w:rPr>
                <w:rFonts w:ascii="Arial" w:hAnsi="Arial" w:cs="Arial"/>
                <w:b/>
              </w:rPr>
              <w:t>1</w:t>
            </w:r>
            <w:r>
              <w:rPr>
                <w:rFonts w:ascii="Arial" w:hAnsi="Arial" w:cs="Arial"/>
                <w:b/>
              </w:rPr>
              <w:t>08.2</w:t>
            </w:r>
            <w:r w:rsidRPr="001E4B17">
              <w:rPr>
                <w:rFonts w:ascii="Arial" w:hAnsi="Arial" w:cs="Arial"/>
                <w:b/>
              </w:rPr>
              <w:t>0%</w:t>
            </w:r>
          </w:p>
        </w:tc>
      </w:tr>
      <w:tr w:rsidR="001E4B17" w:rsidTr="00063642">
        <w:trPr>
          <w:trHeight w:val="253"/>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Reino Unido</w:t>
            </w:r>
          </w:p>
        </w:tc>
        <w:tc>
          <w:tcPr>
            <w:tcW w:w="1701" w:type="dxa"/>
          </w:tcPr>
          <w:p w:rsidR="001E4B17" w:rsidRPr="001E4B17" w:rsidRDefault="00063642" w:rsidP="00E20D16">
            <w:pPr>
              <w:ind w:firstLine="0"/>
              <w:cnfStyle w:val="000000000000"/>
              <w:rPr>
                <w:rFonts w:ascii="Arial" w:hAnsi="Arial" w:cs="Arial"/>
                <w:b/>
              </w:rPr>
            </w:pPr>
            <w:r>
              <w:rPr>
                <w:rFonts w:ascii="Arial" w:hAnsi="Arial" w:cs="Arial"/>
                <w:b/>
              </w:rPr>
              <w:t>85.70%</w:t>
            </w:r>
          </w:p>
        </w:tc>
        <w:tc>
          <w:tcPr>
            <w:tcW w:w="2126" w:type="dxa"/>
          </w:tcPr>
          <w:p w:rsidR="001E4B17" w:rsidRPr="001E4B17" w:rsidRDefault="00C84DFF" w:rsidP="00E20D16">
            <w:pPr>
              <w:ind w:firstLine="0"/>
              <w:cnfStyle w:val="000000000000"/>
              <w:rPr>
                <w:rFonts w:ascii="Broadway" w:hAnsi="Broadway"/>
                <w:b/>
              </w:rPr>
            </w:pPr>
            <w:r>
              <w:rPr>
                <w:rFonts w:ascii="Broadway" w:hAnsi="Broadway"/>
                <w:b/>
              </w:rPr>
              <w:t>Islandia</w:t>
            </w:r>
          </w:p>
        </w:tc>
        <w:tc>
          <w:tcPr>
            <w:tcW w:w="1276" w:type="dxa"/>
          </w:tcPr>
          <w:p w:rsidR="001E4B17" w:rsidRPr="001E4B17" w:rsidRDefault="00C84DFF" w:rsidP="00E20D16">
            <w:pPr>
              <w:ind w:firstLine="0"/>
              <w:cnfStyle w:val="000000000000"/>
              <w:rPr>
                <w:rFonts w:ascii="Arial" w:hAnsi="Arial" w:cs="Arial"/>
                <w:b/>
              </w:rPr>
            </w:pPr>
            <w:r>
              <w:rPr>
                <w:rFonts w:ascii="Arial" w:hAnsi="Arial" w:cs="Arial"/>
                <w:b/>
              </w:rPr>
              <w:t>98.8</w:t>
            </w:r>
            <w:r w:rsidRPr="001E4B17">
              <w:rPr>
                <w:rFonts w:ascii="Arial" w:hAnsi="Arial" w:cs="Arial"/>
                <w:b/>
              </w:rPr>
              <w:t>0%</w:t>
            </w:r>
          </w:p>
        </w:tc>
      </w:tr>
      <w:tr w:rsidR="001E4B17" w:rsidTr="00063642">
        <w:trPr>
          <w:cnfStyle w:val="000000100000"/>
          <w:trHeight w:val="253"/>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Francia</w:t>
            </w:r>
          </w:p>
        </w:tc>
        <w:tc>
          <w:tcPr>
            <w:tcW w:w="1701" w:type="dxa"/>
          </w:tcPr>
          <w:p w:rsidR="001E4B17" w:rsidRPr="001E4B17" w:rsidRDefault="00063642" w:rsidP="00E20D16">
            <w:pPr>
              <w:ind w:firstLine="0"/>
              <w:cnfStyle w:val="000000100000"/>
              <w:rPr>
                <w:rFonts w:ascii="Arial" w:hAnsi="Arial" w:cs="Arial"/>
                <w:b/>
              </w:rPr>
            </w:pPr>
            <w:r>
              <w:rPr>
                <w:rFonts w:ascii="Arial" w:hAnsi="Arial" w:cs="Arial"/>
                <w:b/>
              </w:rPr>
              <w:t>85.80%</w:t>
            </w:r>
          </w:p>
        </w:tc>
        <w:tc>
          <w:tcPr>
            <w:tcW w:w="2126" w:type="dxa"/>
          </w:tcPr>
          <w:p w:rsidR="001E4B17" w:rsidRPr="001E4B17" w:rsidRDefault="00C84DFF" w:rsidP="00E20D16">
            <w:pPr>
              <w:ind w:firstLine="0"/>
              <w:cnfStyle w:val="000000100000"/>
              <w:rPr>
                <w:rFonts w:ascii="Broadway" w:hAnsi="Broadway"/>
                <w:b/>
              </w:rPr>
            </w:pPr>
            <w:r>
              <w:rPr>
                <w:rFonts w:ascii="Broadway" w:hAnsi="Broadway"/>
                <w:b/>
              </w:rPr>
              <w:t>Lituania</w:t>
            </w:r>
          </w:p>
        </w:tc>
        <w:tc>
          <w:tcPr>
            <w:tcW w:w="1276" w:type="dxa"/>
          </w:tcPr>
          <w:p w:rsidR="001E4B17" w:rsidRPr="001E4B17" w:rsidRDefault="00C84DFF" w:rsidP="00063642">
            <w:pPr>
              <w:ind w:firstLine="0"/>
              <w:cnfStyle w:val="000000100000"/>
              <w:rPr>
                <w:rFonts w:ascii="Arial" w:hAnsi="Arial" w:cs="Arial"/>
                <w:b/>
              </w:rPr>
            </w:pPr>
            <w:r>
              <w:rPr>
                <w:rFonts w:ascii="Arial" w:hAnsi="Arial" w:cs="Arial"/>
                <w:b/>
              </w:rPr>
              <w:t>38.50%</w:t>
            </w:r>
          </w:p>
        </w:tc>
      </w:tr>
      <w:tr w:rsidR="001E4B17" w:rsidTr="00063642">
        <w:trPr>
          <w:trHeight w:val="253"/>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Italia</w:t>
            </w:r>
          </w:p>
        </w:tc>
        <w:tc>
          <w:tcPr>
            <w:tcW w:w="1701" w:type="dxa"/>
          </w:tcPr>
          <w:p w:rsidR="001E4B17" w:rsidRPr="001E4B17" w:rsidRDefault="00063642" w:rsidP="00E20D16">
            <w:pPr>
              <w:ind w:firstLine="0"/>
              <w:cnfStyle w:val="000000000000"/>
              <w:rPr>
                <w:rFonts w:ascii="Arial" w:hAnsi="Arial" w:cs="Arial"/>
                <w:b/>
              </w:rPr>
            </w:pPr>
            <w:r>
              <w:rPr>
                <w:rFonts w:ascii="Arial" w:hAnsi="Arial" w:cs="Arial"/>
                <w:b/>
              </w:rPr>
              <w:t>120.10%</w:t>
            </w:r>
          </w:p>
        </w:tc>
        <w:tc>
          <w:tcPr>
            <w:tcW w:w="2126" w:type="dxa"/>
          </w:tcPr>
          <w:p w:rsidR="001E4B17" w:rsidRPr="001E4B17" w:rsidRDefault="00C84DFF" w:rsidP="00E20D16">
            <w:pPr>
              <w:ind w:firstLine="0"/>
              <w:cnfStyle w:val="000000000000"/>
              <w:rPr>
                <w:rFonts w:ascii="Broadway" w:hAnsi="Broadway"/>
                <w:b/>
              </w:rPr>
            </w:pPr>
            <w:r w:rsidRPr="001E4B17">
              <w:rPr>
                <w:rFonts w:ascii="Broadway" w:hAnsi="Broadway"/>
                <w:b/>
              </w:rPr>
              <w:t>Luxemburgo</w:t>
            </w:r>
          </w:p>
        </w:tc>
        <w:tc>
          <w:tcPr>
            <w:tcW w:w="1276" w:type="dxa"/>
          </w:tcPr>
          <w:p w:rsidR="001E4B17" w:rsidRPr="001E4B17" w:rsidRDefault="00C84DFF" w:rsidP="00C84DFF">
            <w:pPr>
              <w:ind w:firstLine="0"/>
              <w:cnfStyle w:val="000000000000"/>
              <w:rPr>
                <w:rFonts w:ascii="Arial" w:hAnsi="Arial" w:cs="Arial"/>
                <w:b/>
              </w:rPr>
            </w:pPr>
            <w:r>
              <w:rPr>
                <w:rFonts w:ascii="Arial" w:hAnsi="Arial" w:cs="Arial"/>
                <w:b/>
              </w:rPr>
              <w:t>18.20%</w:t>
            </w:r>
          </w:p>
        </w:tc>
      </w:tr>
      <w:tr w:rsidR="001E4B17" w:rsidTr="00063642">
        <w:trPr>
          <w:cnfStyle w:val="000000100000"/>
          <w:trHeight w:val="241"/>
        </w:trPr>
        <w:tc>
          <w:tcPr>
            <w:cnfStyle w:val="001000000000"/>
            <w:tcW w:w="2093" w:type="dxa"/>
          </w:tcPr>
          <w:p w:rsidR="001E4B17" w:rsidRPr="001E4B17" w:rsidRDefault="001E4B17" w:rsidP="00E20D16">
            <w:pPr>
              <w:ind w:firstLine="0"/>
              <w:rPr>
                <w:rFonts w:ascii="Broadway" w:hAnsi="Broadway"/>
                <w:b w:val="0"/>
              </w:rPr>
            </w:pPr>
            <w:r w:rsidRPr="001E4B17">
              <w:rPr>
                <w:rFonts w:ascii="Broadway" w:hAnsi="Broadway"/>
                <w:b w:val="0"/>
              </w:rPr>
              <w:t>Portugal</w:t>
            </w:r>
          </w:p>
        </w:tc>
        <w:tc>
          <w:tcPr>
            <w:tcW w:w="1701" w:type="dxa"/>
          </w:tcPr>
          <w:p w:rsidR="001E4B17" w:rsidRPr="001E4B17" w:rsidRDefault="00063642" w:rsidP="00E20D16">
            <w:pPr>
              <w:ind w:firstLine="0"/>
              <w:cnfStyle w:val="000000100000"/>
              <w:rPr>
                <w:rFonts w:ascii="Arial" w:hAnsi="Arial" w:cs="Arial"/>
                <w:b/>
              </w:rPr>
            </w:pPr>
            <w:r>
              <w:rPr>
                <w:rFonts w:ascii="Arial" w:hAnsi="Arial" w:cs="Arial"/>
                <w:b/>
              </w:rPr>
              <w:t>107.80%</w:t>
            </w:r>
          </w:p>
        </w:tc>
        <w:tc>
          <w:tcPr>
            <w:tcW w:w="2126" w:type="dxa"/>
          </w:tcPr>
          <w:p w:rsidR="001E4B17" w:rsidRPr="001E4B17" w:rsidRDefault="00C84DFF" w:rsidP="00E20D16">
            <w:pPr>
              <w:ind w:firstLine="0"/>
              <w:cnfStyle w:val="000000100000"/>
              <w:rPr>
                <w:rFonts w:ascii="Broadway" w:hAnsi="Broadway"/>
                <w:b/>
              </w:rPr>
            </w:pPr>
            <w:r w:rsidRPr="001E4B17">
              <w:rPr>
                <w:rFonts w:ascii="Broadway" w:hAnsi="Broadway"/>
                <w:b/>
              </w:rPr>
              <w:t>Letonia</w:t>
            </w:r>
          </w:p>
        </w:tc>
        <w:tc>
          <w:tcPr>
            <w:tcW w:w="1276" w:type="dxa"/>
          </w:tcPr>
          <w:p w:rsidR="001E4B17" w:rsidRPr="001E4B17" w:rsidRDefault="00C84DFF" w:rsidP="00E20D16">
            <w:pPr>
              <w:ind w:firstLine="0"/>
              <w:cnfStyle w:val="000000100000"/>
              <w:rPr>
                <w:rFonts w:ascii="Arial" w:hAnsi="Arial" w:cs="Arial"/>
                <w:b/>
              </w:rPr>
            </w:pPr>
            <w:r>
              <w:rPr>
                <w:rFonts w:ascii="Arial" w:hAnsi="Arial" w:cs="Arial"/>
                <w:b/>
              </w:rPr>
              <w:t>42.60</w:t>
            </w:r>
            <w:r w:rsidRPr="001E4B17">
              <w:rPr>
                <w:rFonts w:ascii="Arial" w:hAnsi="Arial" w:cs="Arial"/>
                <w:b/>
              </w:rPr>
              <w:t>%</w:t>
            </w:r>
          </w:p>
        </w:tc>
      </w:tr>
      <w:tr w:rsidR="001E4B17" w:rsidTr="00C84DFF">
        <w:trPr>
          <w:trHeight w:val="273"/>
        </w:trPr>
        <w:tc>
          <w:tcPr>
            <w:cnfStyle w:val="001000000000"/>
            <w:tcW w:w="2093" w:type="dxa"/>
          </w:tcPr>
          <w:p w:rsidR="001E4B17" w:rsidRPr="001E4B17" w:rsidRDefault="00063642" w:rsidP="00E20D16">
            <w:pPr>
              <w:ind w:firstLine="0"/>
              <w:rPr>
                <w:rFonts w:ascii="Broadway" w:hAnsi="Broadway"/>
                <w:b w:val="0"/>
              </w:rPr>
            </w:pPr>
            <w:r>
              <w:rPr>
                <w:rFonts w:ascii="Broadway" w:hAnsi="Broadway"/>
                <w:b w:val="0"/>
              </w:rPr>
              <w:t>Austria</w:t>
            </w:r>
          </w:p>
        </w:tc>
        <w:tc>
          <w:tcPr>
            <w:tcW w:w="1701" w:type="dxa"/>
          </w:tcPr>
          <w:p w:rsidR="001E4B17" w:rsidRPr="001E4B17" w:rsidRDefault="00063642" w:rsidP="00E20D16">
            <w:pPr>
              <w:ind w:firstLine="0"/>
              <w:cnfStyle w:val="000000000000"/>
              <w:rPr>
                <w:rFonts w:ascii="Arial" w:hAnsi="Arial" w:cs="Arial"/>
                <w:b/>
              </w:rPr>
            </w:pPr>
            <w:r>
              <w:rPr>
                <w:rFonts w:ascii="Arial" w:hAnsi="Arial" w:cs="Arial"/>
                <w:b/>
              </w:rPr>
              <w:t>72.20%</w:t>
            </w:r>
          </w:p>
        </w:tc>
        <w:tc>
          <w:tcPr>
            <w:tcW w:w="2126" w:type="dxa"/>
          </w:tcPr>
          <w:p w:rsidR="001E4B17" w:rsidRPr="001E4B17" w:rsidRDefault="00C84DFF" w:rsidP="00E20D16">
            <w:pPr>
              <w:ind w:firstLine="0"/>
              <w:cnfStyle w:val="000000000000"/>
              <w:rPr>
                <w:rFonts w:ascii="Broadway" w:hAnsi="Broadway"/>
                <w:b/>
              </w:rPr>
            </w:pPr>
            <w:r w:rsidRPr="001E4B17">
              <w:rPr>
                <w:rFonts w:ascii="Broadway" w:hAnsi="Broadway"/>
                <w:b/>
              </w:rPr>
              <w:t>Malta</w:t>
            </w:r>
          </w:p>
        </w:tc>
        <w:tc>
          <w:tcPr>
            <w:tcW w:w="1276" w:type="dxa"/>
          </w:tcPr>
          <w:p w:rsidR="001E4B17" w:rsidRPr="001E4B17" w:rsidRDefault="00C84DFF" w:rsidP="00063642">
            <w:pPr>
              <w:ind w:firstLine="0"/>
              <w:cnfStyle w:val="000000000000"/>
              <w:rPr>
                <w:rFonts w:ascii="Arial" w:hAnsi="Arial" w:cs="Arial"/>
                <w:b/>
              </w:rPr>
            </w:pPr>
            <w:r>
              <w:rPr>
                <w:rFonts w:ascii="Arial" w:hAnsi="Arial" w:cs="Arial"/>
                <w:b/>
              </w:rPr>
              <w:t>72.00%</w:t>
            </w:r>
          </w:p>
        </w:tc>
      </w:tr>
      <w:tr w:rsidR="001E4B17" w:rsidTr="00063642">
        <w:trPr>
          <w:cnfStyle w:val="000000100000"/>
          <w:trHeight w:val="253"/>
        </w:trPr>
        <w:tc>
          <w:tcPr>
            <w:cnfStyle w:val="001000000000"/>
            <w:tcW w:w="2093" w:type="dxa"/>
          </w:tcPr>
          <w:p w:rsidR="001E4B17" w:rsidRPr="001E4B17" w:rsidRDefault="00063642" w:rsidP="00E20D16">
            <w:pPr>
              <w:ind w:firstLine="0"/>
              <w:rPr>
                <w:rFonts w:ascii="Broadway" w:hAnsi="Broadway"/>
                <w:b w:val="0"/>
              </w:rPr>
            </w:pPr>
            <w:r>
              <w:rPr>
                <w:rFonts w:ascii="Broadway" w:hAnsi="Broadway"/>
                <w:b w:val="0"/>
              </w:rPr>
              <w:t>Bèlgica</w:t>
            </w:r>
          </w:p>
        </w:tc>
        <w:tc>
          <w:tcPr>
            <w:tcW w:w="1701" w:type="dxa"/>
          </w:tcPr>
          <w:p w:rsidR="001E4B17" w:rsidRPr="001E4B17" w:rsidRDefault="00C84DFF" w:rsidP="00E20D16">
            <w:pPr>
              <w:ind w:firstLine="0"/>
              <w:cnfStyle w:val="000000100000"/>
              <w:rPr>
                <w:rFonts w:ascii="Arial" w:hAnsi="Arial" w:cs="Arial"/>
                <w:b/>
              </w:rPr>
            </w:pPr>
            <w:r>
              <w:rPr>
                <w:rFonts w:ascii="Arial" w:hAnsi="Arial" w:cs="Arial"/>
                <w:b/>
              </w:rPr>
              <w:t>98.00</w:t>
            </w:r>
            <w:r w:rsidR="001E4B17" w:rsidRPr="001E4B17">
              <w:rPr>
                <w:rFonts w:ascii="Arial" w:hAnsi="Arial" w:cs="Arial"/>
                <w:b/>
              </w:rPr>
              <w:t>%</w:t>
            </w:r>
          </w:p>
        </w:tc>
        <w:tc>
          <w:tcPr>
            <w:tcW w:w="2126" w:type="dxa"/>
          </w:tcPr>
          <w:p w:rsidR="001E4B17" w:rsidRPr="001E4B17" w:rsidRDefault="00C84DFF" w:rsidP="00E20D16">
            <w:pPr>
              <w:ind w:firstLine="0"/>
              <w:cnfStyle w:val="000000100000"/>
              <w:rPr>
                <w:rFonts w:ascii="Broadway" w:hAnsi="Broadway"/>
                <w:b/>
              </w:rPr>
            </w:pPr>
            <w:r w:rsidRPr="001E4B17">
              <w:rPr>
                <w:rFonts w:ascii="Broadway" w:hAnsi="Broadway"/>
                <w:b/>
              </w:rPr>
              <w:t>Noruega</w:t>
            </w:r>
          </w:p>
        </w:tc>
        <w:tc>
          <w:tcPr>
            <w:tcW w:w="1276" w:type="dxa"/>
          </w:tcPr>
          <w:p w:rsidR="001E4B17" w:rsidRPr="001E4B17" w:rsidRDefault="00C84DFF" w:rsidP="00E20D16">
            <w:pPr>
              <w:ind w:firstLine="0"/>
              <w:cnfStyle w:val="000000100000"/>
              <w:rPr>
                <w:rFonts w:ascii="Arial" w:hAnsi="Arial" w:cs="Arial"/>
                <w:b/>
              </w:rPr>
            </w:pPr>
            <w:r>
              <w:rPr>
                <w:rFonts w:ascii="Arial" w:hAnsi="Arial" w:cs="Arial"/>
                <w:b/>
              </w:rPr>
              <w:t>29.00</w:t>
            </w:r>
            <w:r w:rsidRPr="001E4B17">
              <w:rPr>
                <w:rFonts w:ascii="Arial" w:hAnsi="Arial" w:cs="Arial"/>
                <w:b/>
              </w:rPr>
              <w:t>%</w:t>
            </w:r>
          </w:p>
        </w:tc>
      </w:tr>
      <w:tr w:rsidR="001E4B17" w:rsidTr="00063642">
        <w:trPr>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Bulgària</w:t>
            </w:r>
          </w:p>
        </w:tc>
        <w:tc>
          <w:tcPr>
            <w:tcW w:w="1701" w:type="dxa"/>
          </w:tcPr>
          <w:p w:rsidR="001E4B17" w:rsidRPr="001E4B17" w:rsidRDefault="00C84DFF" w:rsidP="00E20D16">
            <w:pPr>
              <w:ind w:firstLine="0"/>
              <w:cnfStyle w:val="000000000000"/>
              <w:rPr>
                <w:rFonts w:ascii="Arial" w:hAnsi="Arial" w:cs="Arial"/>
                <w:b/>
              </w:rPr>
            </w:pPr>
            <w:r>
              <w:rPr>
                <w:rFonts w:ascii="Arial" w:hAnsi="Arial" w:cs="Arial"/>
                <w:b/>
              </w:rPr>
              <w:t>16.30</w:t>
            </w:r>
            <w:r w:rsidR="001E4B17" w:rsidRPr="001E4B17">
              <w:rPr>
                <w:rFonts w:ascii="Arial" w:hAnsi="Arial" w:cs="Arial"/>
                <w:b/>
              </w:rPr>
              <w:t>%</w:t>
            </w:r>
          </w:p>
        </w:tc>
        <w:tc>
          <w:tcPr>
            <w:tcW w:w="2126" w:type="dxa"/>
          </w:tcPr>
          <w:p w:rsidR="001E4B17" w:rsidRPr="001E4B17" w:rsidRDefault="00C84DFF" w:rsidP="00E20D16">
            <w:pPr>
              <w:ind w:firstLine="0"/>
              <w:cnfStyle w:val="000000000000"/>
              <w:rPr>
                <w:rFonts w:ascii="Broadway" w:hAnsi="Broadway"/>
                <w:b/>
              </w:rPr>
            </w:pPr>
            <w:r>
              <w:rPr>
                <w:rFonts w:ascii="Broadway" w:hAnsi="Broadway"/>
                <w:b/>
              </w:rPr>
              <w:t>Polonia</w:t>
            </w:r>
          </w:p>
        </w:tc>
        <w:tc>
          <w:tcPr>
            <w:tcW w:w="1276" w:type="dxa"/>
          </w:tcPr>
          <w:p w:rsidR="001E4B17" w:rsidRPr="001E4B17" w:rsidRDefault="00C84DFF" w:rsidP="00063642">
            <w:pPr>
              <w:ind w:firstLine="0"/>
              <w:cnfStyle w:val="000000000000"/>
              <w:rPr>
                <w:rFonts w:ascii="Arial" w:hAnsi="Arial" w:cs="Arial"/>
                <w:b/>
              </w:rPr>
            </w:pPr>
            <w:r>
              <w:rPr>
                <w:rFonts w:ascii="Arial" w:hAnsi="Arial" w:cs="Arial"/>
                <w:b/>
              </w:rPr>
              <w:t>56.30</w:t>
            </w:r>
            <w:r w:rsidRPr="001E4B17">
              <w:rPr>
                <w:rFonts w:ascii="Arial" w:hAnsi="Arial" w:cs="Arial"/>
                <w:b/>
              </w:rPr>
              <w:t>%</w:t>
            </w:r>
          </w:p>
        </w:tc>
      </w:tr>
      <w:tr w:rsidR="001E4B17" w:rsidTr="00063642">
        <w:trPr>
          <w:cnfStyle w:val="000000100000"/>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Chipre</w:t>
            </w:r>
          </w:p>
        </w:tc>
        <w:tc>
          <w:tcPr>
            <w:tcW w:w="1701" w:type="dxa"/>
          </w:tcPr>
          <w:p w:rsidR="001E4B17" w:rsidRPr="001E4B17" w:rsidRDefault="00C84DFF" w:rsidP="00063642">
            <w:pPr>
              <w:ind w:firstLine="0"/>
              <w:cnfStyle w:val="000000100000"/>
              <w:rPr>
                <w:rFonts w:ascii="Arial" w:hAnsi="Arial" w:cs="Arial"/>
                <w:b/>
              </w:rPr>
            </w:pPr>
            <w:r>
              <w:rPr>
                <w:rFonts w:ascii="Arial" w:hAnsi="Arial" w:cs="Arial"/>
                <w:b/>
              </w:rPr>
              <w:t>71.60</w:t>
            </w:r>
            <w:r w:rsidR="001E4B17" w:rsidRPr="001E4B17">
              <w:rPr>
                <w:rFonts w:ascii="Arial" w:hAnsi="Arial" w:cs="Arial"/>
                <w:b/>
              </w:rPr>
              <w:t>%</w:t>
            </w:r>
          </w:p>
        </w:tc>
        <w:tc>
          <w:tcPr>
            <w:tcW w:w="2126" w:type="dxa"/>
          </w:tcPr>
          <w:p w:rsidR="001E4B17" w:rsidRPr="001E4B17" w:rsidRDefault="00C84DFF" w:rsidP="00E20D16">
            <w:pPr>
              <w:ind w:firstLine="0"/>
              <w:cnfStyle w:val="000000100000"/>
              <w:rPr>
                <w:rFonts w:ascii="Broadway" w:hAnsi="Broadway"/>
                <w:b/>
              </w:rPr>
            </w:pPr>
            <w:r>
              <w:rPr>
                <w:rFonts w:ascii="Broadway" w:hAnsi="Broadway"/>
                <w:b/>
              </w:rPr>
              <w:t>Rumanía</w:t>
            </w:r>
          </w:p>
        </w:tc>
        <w:tc>
          <w:tcPr>
            <w:tcW w:w="1276" w:type="dxa"/>
          </w:tcPr>
          <w:p w:rsidR="001E4B17" w:rsidRPr="001E4B17" w:rsidRDefault="00C84DFF" w:rsidP="00063642">
            <w:pPr>
              <w:ind w:firstLine="0"/>
              <w:cnfStyle w:val="000000100000"/>
              <w:rPr>
                <w:rFonts w:ascii="Arial" w:hAnsi="Arial" w:cs="Arial"/>
                <w:b/>
              </w:rPr>
            </w:pPr>
            <w:r>
              <w:rPr>
                <w:rFonts w:ascii="Arial" w:hAnsi="Arial" w:cs="Arial"/>
                <w:b/>
              </w:rPr>
              <w:t>33.30</w:t>
            </w:r>
            <w:r w:rsidRPr="001E4B17">
              <w:rPr>
                <w:rFonts w:ascii="Arial" w:hAnsi="Arial" w:cs="Arial"/>
                <w:b/>
              </w:rPr>
              <w:t>%</w:t>
            </w:r>
          </w:p>
        </w:tc>
      </w:tr>
      <w:tr w:rsidR="001E4B17" w:rsidTr="00063642">
        <w:trPr>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República Checa</w:t>
            </w:r>
          </w:p>
        </w:tc>
        <w:tc>
          <w:tcPr>
            <w:tcW w:w="1701" w:type="dxa"/>
          </w:tcPr>
          <w:p w:rsidR="001E4B17" w:rsidRPr="001E4B17" w:rsidRDefault="00C84DFF" w:rsidP="00E20D16">
            <w:pPr>
              <w:ind w:firstLine="0"/>
              <w:cnfStyle w:val="000000000000"/>
              <w:rPr>
                <w:rFonts w:ascii="Arial" w:hAnsi="Arial" w:cs="Arial"/>
                <w:b/>
              </w:rPr>
            </w:pPr>
            <w:r>
              <w:rPr>
                <w:rFonts w:ascii="Arial" w:hAnsi="Arial" w:cs="Arial"/>
                <w:b/>
              </w:rPr>
              <w:t>41.2</w:t>
            </w:r>
            <w:r w:rsidR="00063642">
              <w:rPr>
                <w:rFonts w:ascii="Arial" w:hAnsi="Arial" w:cs="Arial"/>
                <w:b/>
              </w:rPr>
              <w:t>0</w:t>
            </w:r>
            <w:r w:rsidR="00063642" w:rsidRPr="001E4B17">
              <w:rPr>
                <w:rFonts w:ascii="Arial" w:hAnsi="Arial" w:cs="Arial"/>
                <w:b/>
              </w:rPr>
              <w:t>%</w:t>
            </w:r>
          </w:p>
        </w:tc>
        <w:tc>
          <w:tcPr>
            <w:tcW w:w="2126" w:type="dxa"/>
          </w:tcPr>
          <w:p w:rsidR="001E4B17" w:rsidRPr="001E4B17" w:rsidRDefault="00C84DFF" w:rsidP="00E20D16">
            <w:pPr>
              <w:ind w:firstLine="0"/>
              <w:cnfStyle w:val="000000000000"/>
              <w:rPr>
                <w:rFonts w:ascii="Broadway" w:hAnsi="Broadway"/>
                <w:b/>
              </w:rPr>
            </w:pPr>
            <w:r>
              <w:rPr>
                <w:rFonts w:ascii="Broadway" w:hAnsi="Broadway"/>
                <w:b/>
              </w:rPr>
              <w:t>Suecia</w:t>
            </w:r>
          </w:p>
        </w:tc>
        <w:tc>
          <w:tcPr>
            <w:tcW w:w="1276" w:type="dxa"/>
          </w:tcPr>
          <w:p w:rsidR="001E4B17" w:rsidRPr="001E4B17" w:rsidRDefault="00C84DFF" w:rsidP="00E20D16">
            <w:pPr>
              <w:ind w:firstLine="0"/>
              <w:cnfStyle w:val="000000000000"/>
              <w:rPr>
                <w:rFonts w:ascii="Arial" w:hAnsi="Arial" w:cs="Arial"/>
                <w:b/>
              </w:rPr>
            </w:pPr>
            <w:r>
              <w:rPr>
                <w:rFonts w:ascii="Arial" w:hAnsi="Arial" w:cs="Arial"/>
                <w:b/>
              </w:rPr>
              <w:t>38.40</w:t>
            </w:r>
            <w:r w:rsidRPr="001E4B17">
              <w:rPr>
                <w:rFonts w:ascii="Arial" w:hAnsi="Arial" w:cs="Arial"/>
                <w:b/>
              </w:rPr>
              <w:t>%</w:t>
            </w:r>
          </w:p>
        </w:tc>
      </w:tr>
      <w:tr w:rsidR="001E4B17" w:rsidTr="00063642">
        <w:trPr>
          <w:cnfStyle w:val="000000100000"/>
          <w:trHeight w:val="241"/>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Dinamarca</w:t>
            </w:r>
          </w:p>
        </w:tc>
        <w:tc>
          <w:tcPr>
            <w:tcW w:w="1701" w:type="dxa"/>
          </w:tcPr>
          <w:p w:rsidR="001E4B17" w:rsidRPr="001E4B17" w:rsidRDefault="00C84DFF" w:rsidP="00E20D16">
            <w:pPr>
              <w:ind w:firstLine="0"/>
              <w:cnfStyle w:val="000000100000"/>
              <w:rPr>
                <w:rFonts w:ascii="Arial" w:hAnsi="Arial" w:cs="Arial"/>
                <w:b/>
              </w:rPr>
            </w:pPr>
            <w:r>
              <w:rPr>
                <w:rFonts w:ascii="Arial" w:hAnsi="Arial" w:cs="Arial"/>
                <w:b/>
              </w:rPr>
              <w:t>46.50</w:t>
            </w:r>
            <w:r w:rsidR="001E4B17" w:rsidRPr="001E4B17">
              <w:rPr>
                <w:rFonts w:ascii="Arial" w:hAnsi="Arial" w:cs="Arial"/>
                <w:b/>
              </w:rPr>
              <w:t>%</w:t>
            </w:r>
          </w:p>
        </w:tc>
        <w:tc>
          <w:tcPr>
            <w:tcW w:w="2126" w:type="dxa"/>
          </w:tcPr>
          <w:p w:rsidR="001E4B17" w:rsidRPr="001E4B17" w:rsidRDefault="00C84DFF" w:rsidP="00C84DFF">
            <w:pPr>
              <w:ind w:firstLine="0"/>
              <w:cnfStyle w:val="000000100000"/>
              <w:rPr>
                <w:rFonts w:ascii="Broadway" w:hAnsi="Broadway"/>
                <w:b/>
              </w:rPr>
            </w:pPr>
            <w:r>
              <w:rPr>
                <w:rFonts w:ascii="Broadway" w:hAnsi="Broadway"/>
                <w:b/>
              </w:rPr>
              <w:t>Eslovenia</w:t>
            </w:r>
          </w:p>
        </w:tc>
        <w:tc>
          <w:tcPr>
            <w:tcW w:w="1276" w:type="dxa"/>
          </w:tcPr>
          <w:p w:rsidR="001E4B17" w:rsidRPr="001E4B17" w:rsidRDefault="00C84DFF" w:rsidP="00E20D16">
            <w:pPr>
              <w:ind w:firstLine="0"/>
              <w:cnfStyle w:val="000000100000"/>
              <w:rPr>
                <w:rFonts w:ascii="Arial" w:hAnsi="Arial" w:cs="Arial"/>
                <w:b/>
              </w:rPr>
            </w:pPr>
            <w:r>
              <w:rPr>
                <w:rFonts w:ascii="Arial" w:hAnsi="Arial" w:cs="Arial"/>
                <w:b/>
              </w:rPr>
              <w:t>47.60%</w:t>
            </w:r>
          </w:p>
        </w:tc>
      </w:tr>
      <w:tr w:rsidR="001E4B17" w:rsidTr="00063642">
        <w:trPr>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Estonia</w:t>
            </w:r>
          </w:p>
        </w:tc>
        <w:tc>
          <w:tcPr>
            <w:tcW w:w="1701" w:type="dxa"/>
          </w:tcPr>
          <w:p w:rsidR="001E4B17" w:rsidRPr="001E4B17" w:rsidRDefault="00063642" w:rsidP="00E20D16">
            <w:pPr>
              <w:ind w:firstLine="0"/>
              <w:cnfStyle w:val="000000000000"/>
              <w:rPr>
                <w:rFonts w:ascii="Arial" w:hAnsi="Arial" w:cs="Arial"/>
                <w:b/>
              </w:rPr>
            </w:pPr>
            <w:r>
              <w:rPr>
                <w:rFonts w:ascii="Arial" w:hAnsi="Arial" w:cs="Arial"/>
                <w:b/>
              </w:rPr>
              <w:t>48.60</w:t>
            </w:r>
            <w:r w:rsidR="001E4B17" w:rsidRPr="001E4B17">
              <w:rPr>
                <w:rFonts w:ascii="Arial" w:hAnsi="Arial" w:cs="Arial"/>
                <w:b/>
              </w:rPr>
              <w:t>%</w:t>
            </w:r>
          </w:p>
        </w:tc>
        <w:tc>
          <w:tcPr>
            <w:tcW w:w="2126" w:type="dxa"/>
          </w:tcPr>
          <w:p w:rsidR="001E4B17" w:rsidRPr="001E4B17" w:rsidRDefault="00C84DFF" w:rsidP="00E20D16">
            <w:pPr>
              <w:ind w:firstLine="0"/>
              <w:cnfStyle w:val="000000000000"/>
              <w:rPr>
                <w:rFonts w:ascii="Broadway" w:hAnsi="Broadway"/>
                <w:b/>
              </w:rPr>
            </w:pPr>
            <w:r>
              <w:rPr>
                <w:rFonts w:ascii="Broadway" w:hAnsi="Broadway"/>
                <w:b/>
              </w:rPr>
              <w:t>Eslovaquia</w:t>
            </w:r>
          </w:p>
        </w:tc>
        <w:tc>
          <w:tcPr>
            <w:tcW w:w="1276" w:type="dxa"/>
          </w:tcPr>
          <w:p w:rsidR="001E4B17" w:rsidRPr="001E4B17" w:rsidRDefault="00C84DFF" w:rsidP="00E20D16">
            <w:pPr>
              <w:ind w:firstLine="0"/>
              <w:cnfStyle w:val="000000000000"/>
              <w:rPr>
                <w:rFonts w:ascii="Arial" w:hAnsi="Arial" w:cs="Arial"/>
                <w:b/>
              </w:rPr>
            </w:pPr>
            <w:r>
              <w:rPr>
                <w:rFonts w:ascii="Arial" w:hAnsi="Arial" w:cs="Arial"/>
                <w:b/>
              </w:rPr>
              <w:t>43.30%</w:t>
            </w:r>
          </w:p>
        </w:tc>
      </w:tr>
      <w:tr w:rsidR="001E4B17" w:rsidTr="00063642">
        <w:trPr>
          <w:cnfStyle w:val="000000100000"/>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Finlandia</w:t>
            </w:r>
          </w:p>
        </w:tc>
        <w:tc>
          <w:tcPr>
            <w:tcW w:w="1701" w:type="dxa"/>
          </w:tcPr>
          <w:p w:rsidR="001E4B17" w:rsidRPr="001E4B17" w:rsidRDefault="00063642" w:rsidP="00E20D16">
            <w:pPr>
              <w:ind w:firstLine="0"/>
              <w:cnfStyle w:val="000000100000"/>
              <w:rPr>
                <w:rFonts w:ascii="Arial" w:hAnsi="Arial" w:cs="Arial"/>
                <w:b/>
              </w:rPr>
            </w:pPr>
            <w:r>
              <w:rPr>
                <w:rFonts w:ascii="Arial" w:hAnsi="Arial" w:cs="Arial"/>
                <w:b/>
              </w:rPr>
              <w:t>85.8</w:t>
            </w:r>
            <w:r w:rsidRPr="001E4B17">
              <w:rPr>
                <w:rFonts w:ascii="Arial" w:hAnsi="Arial" w:cs="Arial"/>
                <w:b/>
              </w:rPr>
              <w:t>0%</w:t>
            </w:r>
          </w:p>
        </w:tc>
        <w:tc>
          <w:tcPr>
            <w:tcW w:w="2126" w:type="dxa"/>
          </w:tcPr>
          <w:p w:rsidR="001E4B17" w:rsidRPr="001E4B17" w:rsidRDefault="00C84DFF" w:rsidP="00E20D16">
            <w:pPr>
              <w:ind w:firstLine="0"/>
              <w:cnfStyle w:val="000000100000"/>
              <w:rPr>
                <w:rFonts w:ascii="Broadway" w:hAnsi="Broadway"/>
                <w:b/>
              </w:rPr>
            </w:pPr>
            <w:r>
              <w:rPr>
                <w:rFonts w:ascii="Broadway" w:hAnsi="Broadway"/>
                <w:b/>
              </w:rPr>
              <w:t>Turquía</w:t>
            </w:r>
          </w:p>
        </w:tc>
        <w:tc>
          <w:tcPr>
            <w:tcW w:w="1276" w:type="dxa"/>
          </w:tcPr>
          <w:p w:rsidR="001E4B17" w:rsidRPr="001E4B17" w:rsidRDefault="00C84DFF" w:rsidP="00E20D16">
            <w:pPr>
              <w:ind w:firstLine="0"/>
              <w:cnfStyle w:val="000000100000"/>
              <w:rPr>
                <w:rFonts w:ascii="Arial" w:hAnsi="Arial" w:cs="Arial"/>
                <w:b/>
              </w:rPr>
            </w:pPr>
            <w:r>
              <w:rPr>
                <w:rFonts w:ascii="Arial" w:hAnsi="Arial" w:cs="Arial"/>
                <w:b/>
              </w:rPr>
              <w:t>45.40</w:t>
            </w:r>
            <w:r w:rsidRPr="001E4B17">
              <w:rPr>
                <w:rFonts w:ascii="Arial" w:hAnsi="Arial" w:cs="Arial"/>
                <w:b/>
              </w:rPr>
              <w:t>%</w:t>
            </w:r>
          </w:p>
        </w:tc>
      </w:tr>
      <w:tr w:rsidR="001E4B17" w:rsidTr="00063642">
        <w:trPr>
          <w:trHeight w:val="253"/>
        </w:trPr>
        <w:tc>
          <w:tcPr>
            <w:cnfStyle w:val="001000000000"/>
            <w:tcW w:w="2093" w:type="dxa"/>
          </w:tcPr>
          <w:p w:rsidR="001E4B17" w:rsidRPr="001E4B17" w:rsidRDefault="00063642" w:rsidP="00E20D16">
            <w:pPr>
              <w:ind w:firstLine="0"/>
              <w:rPr>
                <w:rFonts w:ascii="Broadway" w:hAnsi="Broadway"/>
                <w:b w:val="0"/>
              </w:rPr>
            </w:pPr>
            <w:r>
              <w:rPr>
                <w:rFonts w:ascii="Broadway" w:hAnsi="Broadway"/>
                <w:b w:val="0"/>
              </w:rPr>
              <w:t>Grecia</w:t>
            </w:r>
          </w:p>
        </w:tc>
        <w:tc>
          <w:tcPr>
            <w:tcW w:w="1701" w:type="dxa"/>
          </w:tcPr>
          <w:p w:rsidR="001E4B17" w:rsidRPr="001E4B17" w:rsidRDefault="00063642" w:rsidP="00E20D16">
            <w:pPr>
              <w:ind w:firstLine="0"/>
              <w:cnfStyle w:val="000000000000"/>
              <w:rPr>
                <w:rFonts w:ascii="Arial" w:hAnsi="Arial" w:cs="Arial"/>
                <w:b/>
              </w:rPr>
            </w:pPr>
            <w:r>
              <w:rPr>
                <w:rFonts w:ascii="Arial" w:hAnsi="Arial" w:cs="Arial"/>
                <w:b/>
              </w:rPr>
              <w:t>144.90</w:t>
            </w:r>
            <w:r w:rsidRPr="001E4B17">
              <w:rPr>
                <w:rFonts w:ascii="Arial" w:hAnsi="Arial" w:cs="Arial"/>
                <w:b/>
              </w:rPr>
              <w:t>%</w:t>
            </w:r>
          </w:p>
        </w:tc>
        <w:tc>
          <w:tcPr>
            <w:tcW w:w="2126" w:type="dxa"/>
          </w:tcPr>
          <w:p w:rsidR="001E4B17" w:rsidRPr="001E4B17" w:rsidRDefault="001E4B17" w:rsidP="00E20D16">
            <w:pPr>
              <w:ind w:firstLine="0"/>
              <w:cnfStyle w:val="000000000000"/>
              <w:rPr>
                <w:rFonts w:ascii="Broadway" w:hAnsi="Broadway"/>
                <w:b/>
              </w:rPr>
            </w:pPr>
          </w:p>
        </w:tc>
        <w:tc>
          <w:tcPr>
            <w:tcW w:w="1276" w:type="dxa"/>
          </w:tcPr>
          <w:p w:rsidR="001E4B17" w:rsidRPr="001E4B17" w:rsidRDefault="001E4B17" w:rsidP="00E20D16">
            <w:pPr>
              <w:ind w:firstLine="0"/>
              <w:cnfStyle w:val="000000000000"/>
              <w:rPr>
                <w:rFonts w:ascii="Arial" w:hAnsi="Arial" w:cs="Arial"/>
                <w:b/>
              </w:rPr>
            </w:pPr>
          </w:p>
        </w:tc>
      </w:tr>
      <w:tr w:rsidR="001E4B17" w:rsidTr="00063642">
        <w:trPr>
          <w:cnfStyle w:val="000000100000"/>
          <w:trHeight w:val="253"/>
        </w:trPr>
        <w:tc>
          <w:tcPr>
            <w:cnfStyle w:val="001000000000"/>
            <w:tcW w:w="2093" w:type="dxa"/>
          </w:tcPr>
          <w:p w:rsidR="001E4B17" w:rsidRPr="001E4B17" w:rsidRDefault="00C84DFF" w:rsidP="00E20D16">
            <w:pPr>
              <w:ind w:firstLine="0"/>
              <w:rPr>
                <w:rFonts w:ascii="Broadway" w:hAnsi="Broadway"/>
                <w:b w:val="0"/>
              </w:rPr>
            </w:pPr>
            <w:r>
              <w:rPr>
                <w:rFonts w:ascii="Broadway" w:hAnsi="Broadway"/>
                <w:b w:val="0"/>
              </w:rPr>
              <w:t>Croacia</w:t>
            </w:r>
          </w:p>
        </w:tc>
        <w:tc>
          <w:tcPr>
            <w:tcW w:w="1701" w:type="dxa"/>
          </w:tcPr>
          <w:p w:rsidR="001E4B17" w:rsidRPr="001E4B17" w:rsidRDefault="00C84DFF" w:rsidP="00E20D16">
            <w:pPr>
              <w:ind w:firstLine="0"/>
              <w:cnfStyle w:val="000000100000"/>
              <w:rPr>
                <w:rFonts w:ascii="Arial" w:hAnsi="Arial" w:cs="Arial"/>
                <w:b/>
              </w:rPr>
            </w:pPr>
            <w:r>
              <w:rPr>
                <w:rFonts w:ascii="Arial" w:hAnsi="Arial" w:cs="Arial"/>
                <w:b/>
              </w:rPr>
              <w:t>35.30%</w:t>
            </w:r>
          </w:p>
        </w:tc>
        <w:tc>
          <w:tcPr>
            <w:tcW w:w="2126" w:type="dxa"/>
          </w:tcPr>
          <w:p w:rsidR="001E4B17" w:rsidRPr="001E4B17" w:rsidRDefault="001E4B17" w:rsidP="00E20D16">
            <w:pPr>
              <w:ind w:firstLine="0"/>
              <w:cnfStyle w:val="000000100000"/>
              <w:rPr>
                <w:rFonts w:ascii="Broadway" w:hAnsi="Broadway"/>
                <w:b/>
              </w:rPr>
            </w:pPr>
          </w:p>
        </w:tc>
        <w:tc>
          <w:tcPr>
            <w:tcW w:w="1276" w:type="dxa"/>
          </w:tcPr>
          <w:p w:rsidR="001E4B17" w:rsidRPr="001E4B17" w:rsidRDefault="001E4B17" w:rsidP="00063642">
            <w:pPr>
              <w:ind w:firstLine="0"/>
              <w:cnfStyle w:val="000000100000"/>
              <w:rPr>
                <w:rFonts w:ascii="Arial" w:hAnsi="Arial" w:cs="Arial"/>
                <w:b/>
              </w:rPr>
            </w:pPr>
          </w:p>
        </w:tc>
      </w:tr>
    </w:tbl>
    <w:p w:rsidR="003F263E" w:rsidRDefault="003F263E" w:rsidP="003F263E">
      <w:pPr>
        <w:spacing w:line="276" w:lineRule="auto"/>
        <w:ind w:firstLine="0"/>
        <w:rPr>
          <w:rFonts w:ascii="Broadway" w:hAnsi="Broadway"/>
          <w:b/>
          <w:sz w:val="28"/>
          <w:szCs w:val="28"/>
        </w:rPr>
      </w:pPr>
    </w:p>
    <w:p w:rsidR="00C84DFF" w:rsidRPr="00BB383A" w:rsidRDefault="00C84DFF" w:rsidP="003F263E">
      <w:pPr>
        <w:spacing w:line="276" w:lineRule="auto"/>
        <w:ind w:firstLine="0"/>
      </w:pPr>
      <w:r w:rsidRPr="00BB383A">
        <w:rPr>
          <w:rFonts w:ascii="Arial" w:hAnsi="Arial" w:cs="Arial"/>
          <w:sz w:val="24"/>
          <w:szCs w:val="24"/>
        </w:rPr>
        <w:t>El deute públic (o Deute Sobirà) s'ha disparat en els últims temps i és un dels principals motius de preocupació al nostre país i en altres del nostre entorn.</w:t>
      </w:r>
      <w:r w:rsidRPr="00BB383A">
        <w:rPr>
          <w:rFonts w:ascii="Arial" w:hAnsi="Arial" w:cs="Arial"/>
          <w:sz w:val="24"/>
          <w:szCs w:val="24"/>
        </w:rPr>
        <w:br/>
        <w:t>El deute públic és la suma dels deutes que té un estat, i pot expressar-se com quantia (en milions de dòlars) o com a percentatge sobre el PIB, en aquest cas s'expressa com:</w:t>
      </w:r>
      <w:r w:rsidRPr="00BB383A">
        <w:rPr>
          <w:rFonts w:ascii="Arial" w:hAnsi="Arial" w:cs="Arial"/>
          <w:sz w:val="24"/>
          <w:szCs w:val="24"/>
        </w:rPr>
        <w:br/>
        <w:t>(Deute Públic) / (PIB)</w:t>
      </w:r>
      <w:r w:rsidRPr="00BB383A">
        <w:rPr>
          <w:rFonts w:ascii="Arial" w:hAnsi="Arial" w:cs="Arial"/>
          <w:sz w:val="24"/>
          <w:szCs w:val="24"/>
        </w:rPr>
        <w:br/>
        <w:t>I és el percentatge que s'ha de sobre el PIB, és a dir, el percentatge del PIB que hauria de gastar el país per pagar el seu deute.</w:t>
      </w:r>
      <w:r w:rsidRPr="00BB383A">
        <w:rPr>
          <w:rFonts w:ascii="Arial" w:hAnsi="Arial" w:cs="Arial"/>
          <w:sz w:val="24"/>
          <w:szCs w:val="24"/>
        </w:rPr>
        <w:br/>
        <w:t>El deute extern és el conjunt d'obligacions que té un país (tant el seu sector</w:t>
      </w:r>
      <w:r w:rsidR="003F263E" w:rsidRPr="00BB383A">
        <w:rPr>
          <w:rFonts w:ascii="Arial" w:hAnsi="Arial" w:cs="Arial"/>
          <w:sz w:val="24"/>
          <w:szCs w:val="24"/>
        </w:rPr>
        <w:t xml:space="preserve"> </w:t>
      </w:r>
      <w:r w:rsidRPr="00BB383A">
        <w:rPr>
          <w:rFonts w:ascii="Arial" w:hAnsi="Arial" w:cs="Arial"/>
          <w:sz w:val="24"/>
          <w:szCs w:val="24"/>
        </w:rPr>
        <w:t>públic com el privat) respecte a altres països o institucions</w:t>
      </w:r>
      <w:r w:rsidRPr="00BB383A">
        <w:t>.</w:t>
      </w:r>
    </w:p>
    <w:p w:rsidR="00CB68EF" w:rsidRDefault="00CB68EF" w:rsidP="005B6766">
      <w:pPr>
        <w:ind w:firstLine="0"/>
        <w:rPr>
          <w:rFonts w:ascii="Broadway" w:hAnsi="Broadway"/>
          <w:color w:val="6600CC"/>
          <w:sz w:val="40"/>
          <w:szCs w:val="40"/>
        </w:rPr>
      </w:pPr>
    </w:p>
    <w:p w:rsidR="003F263E" w:rsidRPr="00CB68EF" w:rsidRDefault="00F60056" w:rsidP="005B6766">
      <w:pPr>
        <w:ind w:firstLine="0"/>
        <w:rPr>
          <w:rFonts w:ascii="Broadway" w:hAnsi="Broadway"/>
          <w:color w:val="6600CC"/>
          <w:sz w:val="36"/>
          <w:szCs w:val="36"/>
        </w:rPr>
      </w:pPr>
      <w:r w:rsidRPr="00CB68EF">
        <w:rPr>
          <w:rFonts w:ascii="Broadway" w:hAnsi="Broadway"/>
          <w:color w:val="6600CC"/>
          <w:sz w:val="36"/>
          <w:szCs w:val="36"/>
        </w:rPr>
        <w:lastRenderedPageBreak/>
        <w:t xml:space="preserve"># </w:t>
      </w:r>
      <w:r w:rsidR="00E566A6" w:rsidRPr="00CB68EF">
        <w:rPr>
          <w:rFonts w:ascii="Broadway" w:hAnsi="Broadway"/>
          <w:color w:val="6600CC"/>
          <w:sz w:val="36"/>
          <w:szCs w:val="36"/>
        </w:rPr>
        <w:t>Dèficit públic 2012</w:t>
      </w:r>
    </w:p>
    <w:p w:rsidR="003F263E" w:rsidRDefault="00F4437A" w:rsidP="005B6766">
      <w:pPr>
        <w:ind w:firstLine="0"/>
        <w:rPr>
          <w:rFonts w:ascii="Broadway" w:hAnsi="Broadway"/>
          <w:b/>
          <w:sz w:val="28"/>
          <w:szCs w:val="28"/>
        </w:rPr>
      </w:pPr>
      <w:r>
        <w:rPr>
          <w:rFonts w:ascii="Broadway" w:hAnsi="Broadway"/>
          <w:b/>
          <w:noProof/>
          <w:sz w:val="28"/>
          <w:szCs w:val="28"/>
          <w:lang w:val="es-ES" w:eastAsia="es-ES" w:bidi="ar-SA"/>
        </w:rPr>
        <w:drawing>
          <wp:inline distT="0" distB="0" distL="0" distR="0">
            <wp:extent cx="3839122" cy="3752850"/>
            <wp:effectExtent l="19050" t="0" r="8978" b="0"/>
            <wp:docPr id="1" name="Imagen 1" descr="C:\Documents and Settings\Administrador\Escritorio\defic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dor\Escritorio\deficit.JPG"/>
                    <pic:cNvPicPr>
                      <a:picLocks noChangeAspect="1" noChangeArrowheads="1"/>
                    </pic:cNvPicPr>
                  </pic:nvPicPr>
                  <pic:blipFill>
                    <a:blip r:embed="rId16"/>
                    <a:srcRect/>
                    <a:stretch>
                      <a:fillRect/>
                    </a:stretch>
                  </pic:blipFill>
                  <pic:spPr bwMode="auto">
                    <a:xfrm>
                      <a:off x="0" y="0"/>
                      <a:ext cx="3843159" cy="3756796"/>
                    </a:xfrm>
                    <a:prstGeom prst="rect">
                      <a:avLst/>
                    </a:prstGeom>
                    <a:noFill/>
                    <a:ln w="9525">
                      <a:noFill/>
                      <a:miter lim="800000"/>
                      <a:headEnd/>
                      <a:tailEnd/>
                    </a:ln>
                  </pic:spPr>
                </pic:pic>
              </a:graphicData>
            </a:graphic>
          </wp:inline>
        </w:drawing>
      </w:r>
    </w:p>
    <w:tbl>
      <w:tblPr>
        <w:tblStyle w:val="Sombreadoclaro-nfasis4"/>
        <w:tblW w:w="0" w:type="auto"/>
        <w:tblLayout w:type="fixed"/>
        <w:tblLook w:val="04A0"/>
      </w:tblPr>
      <w:tblGrid>
        <w:gridCol w:w="2093"/>
        <w:gridCol w:w="1701"/>
        <w:gridCol w:w="2126"/>
        <w:gridCol w:w="1276"/>
      </w:tblGrid>
      <w:tr w:rsidR="003F263E" w:rsidTr="00E20D16">
        <w:trPr>
          <w:cnfStyle w:val="100000000000"/>
          <w:trHeight w:val="241"/>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España</w:t>
            </w:r>
          </w:p>
        </w:tc>
        <w:tc>
          <w:tcPr>
            <w:tcW w:w="1701" w:type="dxa"/>
          </w:tcPr>
          <w:p w:rsidR="003F263E" w:rsidRPr="001E4B17" w:rsidRDefault="003F263E" w:rsidP="00E20D16">
            <w:pPr>
              <w:ind w:firstLine="0"/>
              <w:cnfStyle w:val="100000000000"/>
              <w:rPr>
                <w:rFonts w:ascii="Arial" w:hAnsi="Arial" w:cs="Arial"/>
                <w:b w:val="0"/>
              </w:rPr>
            </w:pPr>
            <w:r>
              <w:rPr>
                <w:rFonts w:ascii="Arial" w:hAnsi="Arial" w:cs="Arial"/>
                <w:b w:val="0"/>
              </w:rPr>
              <w:t>-8,50%</w:t>
            </w:r>
          </w:p>
        </w:tc>
        <w:tc>
          <w:tcPr>
            <w:tcW w:w="2126" w:type="dxa"/>
          </w:tcPr>
          <w:p w:rsidR="003F263E" w:rsidRPr="001E4B17" w:rsidRDefault="003F263E" w:rsidP="00E20D16">
            <w:pPr>
              <w:ind w:firstLine="0"/>
              <w:cnfStyle w:val="100000000000"/>
              <w:rPr>
                <w:rFonts w:ascii="Broadway" w:hAnsi="Broadway"/>
                <w:b w:val="0"/>
              </w:rPr>
            </w:pPr>
            <w:r>
              <w:rPr>
                <w:rFonts w:ascii="Broadway" w:hAnsi="Broadway"/>
                <w:b w:val="0"/>
              </w:rPr>
              <w:t>Hungría</w:t>
            </w:r>
          </w:p>
        </w:tc>
        <w:tc>
          <w:tcPr>
            <w:tcW w:w="1276" w:type="dxa"/>
          </w:tcPr>
          <w:p w:rsidR="003F263E" w:rsidRPr="001E4B17" w:rsidRDefault="003F263E" w:rsidP="00E20D16">
            <w:pPr>
              <w:ind w:firstLine="0"/>
              <w:cnfStyle w:val="100000000000"/>
              <w:rPr>
                <w:rFonts w:ascii="Arial" w:hAnsi="Arial" w:cs="Arial"/>
                <w:b w:val="0"/>
              </w:rPr>
            </w:pPr>
            <w:r>
              <w:rPr>
                <w:rFonts w:ascii="Arial" w:hAnsi="Arial" w:cs="Arial"/>
                <w:b w:val="0"/>
              </w:rPr>
              <w:t>13,60%</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Alemania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-1%</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Irlanda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-13,10</w:t>
            </w:r>
            <w:r w:rsidRPr="001E4B17">
              <w:rPr>
                <w:rFonts w:ascii="Arial" w:hAnsi="Arial" w:cs="Arial"/>
                <w:b/>
              </w:rPr>
              <w:t>%</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Reino Unido</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-8,30%</w:t>
            </w:r>
          </w:p>
        </w:tc>
        <w:tc>
          <w:tcPr>
            <w:tcW w:w="2126" w:type="dxa"/>
          </w:tcPr>
          <w:p w:rsidR="003F263E" w:rsidRPr="001E4B17" w:rsidRDefault="003F263E" w:rsidP="00E20D16">
            <w:pPr>
              <w:ind w:firstLine="0"/>
              <w:cnfStyle w:val="000000000000"/>
              <w:rPr>
                <w:rFonts w:ascii="Broadway" w:hAnsi="Broadway"/>
                <w:b/>
              </w:rPr>
            </w:pPr>
            <w:r>
              <w:rPr>
                <w:rFonts w:ascii="Broadway" w:hAnsi="Broadway"/>
                <w:b/>
              </w:rPr>
              <w:t>Islandia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-4,40</w:t>
            </w:r>
            <w:r w:rsidRPr="001E4B17">
              <w:rPr>
                <w:rFonts w:ascii="Arial" w:hAnsi="Arial" w:cs="Arial"/>
                <w:b/>
              </w:rPr>
              <w:t>%</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Francia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-5,20%</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Lituania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-5,50%</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Italia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-3,90%</w:t>
            </w:r>
          </w:p>
        </w:tc>
        <w:tc>
          <w:tcPr>
            <w:tcW w:w="2126" w:type="dxa"/>
          </w:tcPr>
          <w:p w:rsidR="003F263E" w:rsidRPr="001E4B17" w:rsidRDefault="003F263E" w:rsidP="00E20D16">
            <w:pPr>
              <w:ind w:firstLine="0"/>
              <w:cnfStyle w:val="000000000000"/>
              <w:rPr>
                <w:rFonts w:ascii="Broadway" w:hAnsi="Broadway"/>
                <w:b/>
              </w:rPr>
            </w:pPr>
            <w:r w:rsidRPr="001E4B17">
              <w:rPr>
                <w:rFonts w:ascii="Broadway" w:hAnsi="Broadway"/>
                <w:b/>
              </w:rPr>
              <w:t>Luxemburgo</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-0,60%</w:t>
            </w:r>
          </w:p>
        </w:tc>
      </w:tr>
      <w:tr w:rsidR="003F263E" w:rsidTr="00E20D16">
        <w:trPr>
          <w:cnfStyle w:val="000000100000"/>
          <w:trHeight w:val="241"/>
        </w:trPr>
        <w:tc>
          <w:tcPr>
            <w:cnfStyle w:val="001000000000"/>
            <w:tcW w:w="2093" w:type="dxa"/>
          </w:tcPr>
          <w:p w:rsidR="003F263E" w:rsidRPr="001E4B17" w:rsidRDefault="003F263E" w:rsidP="00E20D16">
            <w:pPr>
              <w:ind w:firstLine="0"/>
              <w:rPr>
                <w:rFonts w:ascii="Broadway" w:hAnsi="Broadway"/>
                <w:b w:val="0"/>
              </w:rPr>
            </w:pPr>
            <w:r w:rsidRPr="001E4B17">
              <w:rPr>
                <w:rFonts w:ascii="Broadway" w:hAnsi="Broadway"/>
                <w:b w:val="0"/>
              </w:rPr>
              <w:t>Portugal</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-4,20%</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Letonia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-3.50%</w:t>
            </w:r>
          </w:p>
        </w:tc>
      </w:tr>
      <w:tr w:rsidR="003F263E" w:rsidTr="00E20D16">
        <w:trPr>
          <w:trHeight w:val="27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Austria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-2,60%</w:t>
            </w:r>
          </w:p>
        </w:tc>
        <w:tc>
          <w:tcPr>
            <w:tcW w:w="2126" w:type="dxa"/>
          </w:tcPr>
          <w:p w:rsidR="003F263E" w:rsidRPr="001E4B17" w:rsidRDefault="003F263E" w:rsidP="00E20D16">
            <w:pPr>
              <w:ind w:firstLine="0"/>
              <w:cnfStyle w:val="000000000000"/>
              <w:rPr>
                <w:rFonts w:ascii="Broadway" w:hAnsi="Broadway"/>
                <w:b/>
              </w:rPr>
            </w:pPr>
            <w:r>
              <w:rPr>
                <w:rFonts w:ascii="Broadway" w:hAnsi="Broadway"/>
                <w:b/>
              </w:rPr>
              <w:t>Malta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-2.70</w:t>
            </w:r>
            <w:r w:rsidRPr="001E4B17">
              <w:rPr>
                <w:rFonts w:ascii="Arial" w:hAnsi="Arial" w:cs="Arial"/>
                <w:b/>
              </w:rPr>
              <w:t>%</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Bèlgica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-3,70</w:t>
            </w:r>
            <w:r w:rsidRPr="001E4B17">
              <w:rPr>
                <w:rFonts w:ascii="Arial" w:hAnsi="Arial" w:cs="Arial"/>
                <w:b/>
              </w:rPr>
              <w:t>%</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Holanda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-4.70%</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Bulgària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-2,10</w:t>
            </w:r>
            <w:r w:rsidRPr="001E4B17">
              <w:rPr>
                <w:rFonts w:ascii="Arial" w:hAnsi="Arial" w:cs="Arial"/>
                <w:b/>
              </w:rPr>
              <w:t>%</w:t>
            </w:r>
          </w:p>
        </w:tc>
        <w:tc>
          <w:tcPr>
            <w:tcW w:w="2126" w:type="dxa"/>
          </w:tcPr>
          <w:p w:rsidR="003F263E" w:rsidRPr="001E4B17" w:rsidRDefault="003F263E" w:rsidP="00E20D16">
            <w:pPr>
              <w:ind w:firstLine="0"/>
              <w:cnfStyle w:val="000000000000"/>
              <w:rPr>
                <w:rFonts w:ascii="Broadway" w:hAnsi="Broadway"/>
                <w:b/>
              </w:rPr>
            </w:pPr>
            <w:r w:rsidRPr="001E4B17">
              <w:rPr>
                <w:rFonts w:ascii="Broadway" w:hAnsi="Broadway"/>
                <w:b/>
              </w:rPr>
              <w:t>Noruega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13.60</w:t>
            </w:r>
            <w:r w:rsidRPr="001E4B17">
              <w:rPr>
                <w:rFonts w:ascii="Arial" w:hAnsi="Arial" w:cs="Arial"/>
                <w:b/>
              </w:rPr>
              <w:t>%</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Chipre</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-6,30</w:t>
            </w:r>
            <w:r w:rsidRPr="001E4B17">
              <w:rPr>
                <w:rFonts w:ascii="Arial" w:hAnsi="Arial" w:cs="Arial"/>
                <w:b/>
              </w:rPr>
              <w:t>%</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Polonia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-5.10</w:t>
            </w:r>
            <w:r w:rsidRPr="001E4B17">
              <w:rPr>
                <w:rFonts w:ascii="Arial" w:hAnsi="Arial" w:cs="Arial"/>
                <w:b/>
              </w:rPr>
              <w:t>%</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República Checa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-3,10</w:t>
            </w:r>
            <w:r w:rsidRPr="001E4B17">
              <w:rPr>
                <w:rFonts w:ascii="Arial" w:hAnsi="Arial" w:cs="Arial"/>
                <w:b/>
              </w:rPr>
              <w:t>%</w:t>
            </w:r>
          </w:p>
        </w:tc>
        <w:tc>
          <w:tcPr>
            <w:tcW w:w="2126" w:type="dxa"/>
          </w:tcPr>
          <w:p w:rsidR="003F263E" w:rsidRPr="001E4B17" w:rsidRDefault="003F263E" w:rsidP="00E20D16">
            <w:pPr>
              <w:ind w:firstLine="0"/>
              <w:cnfStyle w:val="000000000000"/>
              <w:rPr>
                <w:rFonts w:ascii="Broadway" w:hAnsi="Broadway"/>
                <w:b/>
              </w:rPr>
            </w:pPr>
            <w:r>
              <w:rPr>
                <w:rFonts w:ascii="Broadway" w:hAnsi="Broadway"/>
                <w:b/>
              </w:rPr>
              <w:t>Rumanía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-5.20</w:t>
            </w:r>
            <w:r w:rsidRPr="001E4B17">
              <w:rPr>
                <w:rFonts w:ascii="Arial" w:hAnsi="Arial" w:cs="Arial"/>
                <w:b/>
              </w:rPr>
              <w:t>%</w:t>
            </w:r>
          </w:p>
        </w:tc>
      </w:tr>
      <w:tr w:rsidR="003F263E" w:rsidTr="00E20D16">
        <w:trPr>
          <w:cnfStyle w:val="000000100000"/>
          <w:trHeight w:val="241"/>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Dinamarca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-1,80</w:t>
            </w:r>
            <w:r w:rsidRPr="001E4B17">
              <w:rPr>
                <w:rFonts w:ascii="Arial" w:hAnsi="Arial" w:cs="Arial"/>
                <w:b/>
              </w:rPr>
              <w:t>%</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Suecia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0.30</w:t>
            </w:r>
            <w:r w:rsidRPr="001E4B17">
              <w:rPr>
                <w:rFonts w:ascii="Arial" w:hAnsi="Arial" w:cs="Arial"/>
                <w:b/>
              </w:rPr>
              <w:t>%</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Estonia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1</w:t>
            </w:r>
            <w:r w:rsidRPr="001E4B17">
              <w:rPr>
                <w:rFonts w:ascii="Arial" w:hAnsi="Arial" w:cs="Arial"/>
                <w:b/>
              </w:rPr>
              <w:t>%</w:t>
            </w:r>
          </w:p>
        </w:tc>
        <w:tc>
          <w:tcPr>
            <w:tcW w:w="2126" w:type="dxa"/>
          </w:tcPr>
          <w:p w:rsidR="003F263E" w:rsidRPr="001E4B17" w:rsidRDefault="003F263E" w:rsidP="00E20D16">
            <w:pPr>
              <w:ind w:firstLine="0"/>
              <w:cnfStyle w:val="000000000000"/>
              <w:rPr>
                <w:rFonts w:ascii="Broadway" w:hAnsi="Broadway"/>
                <w:b/>
              </w:rPr>
            </w:pPr>
            <w:r>
              <w:rPr>
                <w:rFonts w:ascii="Broadway" w:hAnsi="Broadway"/>
                <w:b/>
              </w:rPr>
              <w:t>Eslovenia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-6.40%</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Finlandia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-0,50</w:t>
            </w:r>
            <w:r w:rsidRPr="001E4B17">
              <w:rPr>
                <w:rFonts w:ascii="Arial" w:hAnsi="Arial" w:cs="Arial"/>
                <w:b/>
              </w:rPr>
              <w:t>%</w:t>
            </w:r>
          </w:p>
        </w:tc>
        <w:tc>
          <w:tcPr>
            <w:tcW w:w="2126" w:type="dxa"/>
          </w:tcPr>
          <w:p w:rsidR="003F263E" w:rsidRPr="001E4B17" w:rsidRDefault="003F263E" w:rsidP="00E20D16">
            <w:pPr>
              <w:ind w:firstLine="0"/>
              <w:cnfStyle w:val="000000100000"/>
              <w:rPr>
                <w:rFonts w:ascii="Broadway" w:hAnsi="Broadway"/>
                <w:b/>
              </w:rPr>
            </w:pPr>
            <w:r>
              <w:rPr>
                <w:rFonts w:ascii="Broadway" w:hAnsi="Broadway"/>
                <w:b/>
              </w:rPr>
              <w:t>Eslovaquia</w:t>
            </w:r>
          </w:p>
        </w:tc>
        <w:tc>
          <w:tcPr>
            <w:tcW w:w="1276" w:type="dxa"/>
          </w:tcPr>
          <w:p w:rsidR="003F263E" w:rsidRPr="001E4B17" w:rsidRDefault="003F263E" w:rsidP="00E20D16">
            <w:pPr>
              <w:ind w:firstLine="0"/>
              <w:cnfStyle w:val="000000100000"/>
              <w:rPr>
                <w:rFonts w:ascii="Arial" w:hAnsi="Arial" w:cs="Arial"/>
                <w:b/>
              </w:rPr>
            </w:pPr>
            <w:r>
              <w:rPr>
                <w:rFonts w:ascii="Arial" w:hAnsi="Arial" w:cs="Arial"/>
                <w:b/>
              </w:rPr>
              <w:t>-4.80%</w:t>
            </w:r>
          </w:p>
        </w:tc>
      </w:tr>
      <w:tr w:rsidR="003F263E" w:rsidTr="00E20D16">
        <w:trPr>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Grecia</w:t>
            </w:r>
          </w:p>
        </w:tc>
        <w:tc>
          <w:tcPr>
            <w:tcW w:w="1701" w:type="dxa"/>
          </w:tcPr>
          <w:p w:rsidR="003F263E" w:rsidRPr="001E4B17" w:rsidRDefault="003F263E" w:rsidP="00E20D16">
            <w:pPr>
              <w:ind w:firstLine="0"/>
              <w:cnfStyle w:val="000000000000"/>
              <w:rPr>
                <w:rFonts w:ascii="Arial" w:hAnsi="Arial" w:cs="Arial"/>
                <w:b/>
              </w:rPr>
            </w:pPr>
            <w:r>
              <w:rPr>
                <w:rFonts w:ascii="Arial" w:hAnsi="Arial" w:cs="Arial"/>
                <w:b/>
              </w:rPr>
              <w:t>-10,60</w:t>
            </w:r>
            <w:r w:rsidRPr="001E4B17">
              <w:rPr>
                <w:rFonts w:ascii="Arial" w:hAnsi="Arial" w:cs="Arial"/>
                <w:b/>
              </w:rPr>
              <w:t>%</w:t>
            </w:r>
          </w:p>
        </w:tc>
        <w:tc>
          <w:tcPr>
            <w:tcW w:w="2126" w:type="dxa"/>
          </w:tcPr>
          <w:p w:rsidR="003F263E" w:rsidRPr="001E4B17" w:rsidRDefault="003F263E" w:rsidP="00E20D16">
            <w:pPr>
              <w:ind w:firstLine="0"/>
              <w:cnfStyle w:val="000000000000"/>
              <w:rPr>
                <w:rFonts w:ascii="Broadway" w:hAnsi="Broadway"/>
                <w:b/>
              </w:rPr>
            </w:pPr>
            <w:r>
              <w:rPr>
                <w:rFonts w:ascii="Broadway" w:hAnsi="Broadway"/>
                <w:b/>
              </w:rPr>
              <w:t>Turquía</w:t>
            </w:r>
          </w:p>
        </w:tc>
        <w:tc>
          <w:tcPr>
            <w:tcW w:w="1276" w:type="dxa"/>
          </w:tcPr>
          <w:p w:rsidR="003F263E" w:rsidRPr="001E4B17" w:rsidRDefault="003F263E" w:rsidP="00E20D16">
            <w:pPr>
              <w:ind w:firstLine="0"/>
              <w:cnfStyle w:val="000000000000"/>
              <w:rPr>
                <w:rFonts w:ascii="Arial" w:hAnsi="Arial" w:cs="Arial"/>
                <w:b/>
              </w:rPr>
            </w:pPr>
            <w:r>
              <w:rPr>
                <w:rFonts w:ascii="Arial" w:hAnsi="Arial" w:cs="Arial"/>
                <w:b/>
              </w:rPr>
              <w:t>-6.70</w:t>
            </w:r>
            <w:r w:rsidRPr="001E4B17">
              <w:rPr>
                <w:rFonts w:ascii="Arial" w:hAnsi="Arial" w:cs="Arial"/>
                <w:b/>
              </w:rPr>
              <w:t>%</w:t>
            </w:r>
          </w:p>
        </w:tc>
      </w:tr>
      <w:tr w:rsidR="003F263E" w:rsidTr="00E20D16">
        <w:trPr>
          <w:cnfStyle w:val="000000100000"/>
          <w:trHeight w:val="253"/>
        </w:trPr>
        <w:tc>
          <w:tcPr>
            <w:cnfStyle w:val="001000000000"/>
            <w:tcW w:w="2093" w:type="dxa"/>
          </w:tcPr>
          <w:p w:rsidR="003F263E" w:rsidRPr="001E4B17" w:rsidRDefault="003F263E" w:rsidP="00E20D16">
            <w:pPr>
              <w:ind w:firstLine="0"/>
              <w:rPr>
                <w:rFonts w:ascii="Broadway" w:hAnsi="Broadway"/>
                <w:b w:val="0"/>
              </w:rPr>
            </w:pPr>
            <w:r>
              <w:rPr>
                <w:rFonts w:ascii="Broadway" w:hAnsi="Broadway"/>
                <w:b w:val="0"/>
              </w:rPr>
              <w:t>Croacia</w:t>
            </w:r>
          </w:p>
        </w:tc>
        <w:tc>
          <w:tcPr>
            <w:tcW w:w="1701" w:type="dxa"/>
          </w:tcPr>
          <w:p w:rsidR="003F263E" w:rsidRPr="001E4B17" w:rsidRDefault="003F263E" w:rsidP="00E20D16">
            <w:pPr>
              <w:ind w:firstLine="0"/>
              <w:cnfStyle w:val="000000100000"/>
              <w:rPr>
                <w:rFonts w:ascii="Arial" w:hAnsi="Arial" w:cs="Arial"/>
                <w:b/>
              </w:rPr>
            </w:pPr>
            <w:r>
              <w:rPr>
                <w:rFonts w:ascii="Arial" w:hAnsi="Arial" w:cs="Arial"/>
                <w:b/>
              </w:rPr>
              <w:t>-4,10%</w:t>
            </w:r>
          </w:p>
        </w:tc>
        <w:tc>
          <w:tcPr>
            <w:tcW w:w="2126" w:type="dxa"/>
          </w:tcPr>
          <w:p w:rsidR="003F263E" w:rsidRPr="001E4B17" w:rsidRDefault="003F263E" w:rsidP="00E20D16">
            <w:pPr>
              <w:ind w:firstLine="0"/>
              <w:cnfStyle w:val="000000100000"/>
              <w:rPr>
                <w:rFonts w:ascii="Broadway" w:hAnsi="Broadway"/>
                <w:b/>
              </w:rPr>
            </w:pPr>
          </w:p>
        </w:tc>
        <w:tc>
          <w:tcPr>
            <w:tcW w:w="1276" w:type="dxa"/>
          </w:tcPr>
          <w:p w:rsidR="003F263E" w:rsidRPr="001E4B17" w:rsidRDefault="003F263E" w:rsidP="00E20D16">
            <w:pPr>
              <w:ind w:firstLine="0"/>
              <w:cnfStyle w:val="000000100000"/>
              <w:rPr>
                <w:rFonts w:ascii="Arial" w:hAnsi="Arial" w:cs="Arial"/>
                <w:b/>
              </w:rPr>
            </w:pPr>
          </w:p>
        </w:tc>
      </w:tr>
    </w:tbl>
    <w:p w:rsidR="00F60056" w:rsidRDefault="00F60056" w:rsidP="00F4437A">
      <w:pPr>
        <w:spacing w:line="276" w:lineRule="auto"/>
        <w:ind w:firstLine="0"/>
        <w:rPr>
          <w:rFonts w:ascii="Broadway" w:hAnsi="Broadway"/>
          <w:b/>
          <w:sz w:val="28"/>
          <w:szCs w:val="28"/>
        </w:rPr>
      </w:pPr>
    </w:p>
    <w:p w:rsidR="00F4437A" w:rsidRPr="00BB383A" w:rsidRDefault="00E566A6" w:rsidP="00F4437A">
      <w:pPr>
        <w:spacing w:line="276" w:lineRule="auto"/>
        <w:ind w:firstLine="0"/>
        <w:rPr>
          <w:rFonts w:ascii="Arial" w:hAnsi="Arial" w:cs="Arial"/>
          <w:sz w:val="24"/>
          <w:szCs w:val="24"/>
        </w:rPr>
      </w:pPr>
      <w:r w:rsidRPr="00BB383A">
        <w:rPr>
          <w:rFonts w:ascii="Arial" w:hAnsi="Arial" w:cs="Arial"/>
          <w:sz w:val="24"/>
          <w:szCs w:val="24"/>
        </w:rPr>
        <w:t>Existeix </w:t>
      </w:r>
      <w:r w:rsidRPr="00BB383A">
        <w:rPr>
          <w:rFonts w:ascii="Arial" w:hAnsi="Arial" w:cs="Arial"/>
          <w:b/>
          <w:sz w:val="24"/>
          <w:szCs w:val="24"/>
        </w:rPr>
        <w:t>Dèficit </w:t>
      </w:r>
      <w:r w:rsidRPr="00BB383A">
        <w:rPr>
          <w:rFonts w:ascii="Arial" w:hAnsi="Arial" w:cs="Arial"/>
          <w:sz w:val="24"/>
          <w:szCs w:val="24"/>
        </w:rPr>
        <w:t>quan la diferència entre els ingressos i les despeses de l'Estat és negativa, és a dir, les despeses són superiors als ingressos.</w:t>
      </w:r>
      <w:r w:rsidRPr="00BB383A">
        <w:rPr>
          <w:rFonts w:ascii="Arial" w:hAnsi="Arial" w:cs="Arial"/>
          <w:sz w:val="24"/>
          <w:szCs w:val="24"/>
        </w:rPr>
        <w:br/>
        <w:t>Al contrari, hi ha Superàvit quan aquesta diferència és positiva, és a dir, els ingressos superen les despeses.</w:t>
      </w:r>
      <w:r w:rsidRPr="00BB383A">
        <w:rPr>
          <w:rFonts w:ascii="Arial" w:hAnsi="Arial" w:cs="Arial"/>
          <w:sz w:val="24"/>
          <w:szCs w:val="24"/>
        </w:rPr>
        <w:br/>
        <w:t>A Espanya el dèficit públic està compost pel dèficit de l'Estat, el dèficit de les comunitats autònomes i el Dèficit dels ajuntaments.</w:t>
      </w:r>
      <w:r w:rsidRPr="00BB383A">
        <w:rPr>
          <w:rFonts w:ascii="Arial" w:hAnsi="Arial" w:cs="Arial"/>
          <w:sz w:val="24"/>
          <w:szCs w:val="24"/>
        </w:rPr>
        <w:br/>
        <w:t>Igual que en el cas del deute, per mesurar la seva importància en una economia el dèficit es compara amb el PIB per així calcular quin és el seu percentatge sobre aquest.</w:t>
      </w:r>
    </w:p>
    <w:p w:rsidR="003F263E" w:rsidRPr="00CB68EF" w:rsidRDefault="00F60056" w:rsidP="005B6766">
      <w:pPr>
        <w:ind w:firstLine="0"/>
        <w:rPr>
          <w:rFonts w:ascii="Broadway" w:hAnsi="Broadway"/>
          <w:color w:val="1F497D" w:themeColor="text2"/>
          <w:sz w:val="36"/>
          <w:szCs w:val="36"/>
        </w:rPr>
      </w:pPr>
      <w:r w:rsidRPr="00CB68EF">
        <w:rPr>
          <w:rFonts w:ascii="Broadway" w:hAnsi="Broadway"/>
          <w:color w:val="1F497D" w:themeColor="text2"/>
          <w:sz w:val="36"/>
          <w:szCs w:val="36"/>
        </w:rPr>
        <w:lastRenderedPageBreak/>
        <w:t xml:space="preserve"># </w:t>
      </w:r>
      <w:r w:rsidR="00E566A6" w:rsidRPr="00CB68EF">
        <w:rPr>
          <w:rFonts w:ascii="Broadway" w:hAnsi="Broadway"/>
          <w:color w:val="1F497D" w:themeColor="text2"/>
          <w:sz w:val="36"/>
          <w:szCs w:val="36"/>
        </w:rPr>
        <w:t xml:space="preserve">Salari Mínim </w:t>
      </w:r>
    </w:p>
    <w:p w:rsidR="00E566A6" w:rsidRDefault="00F4437A" w:rsidP="005B6766">
      <w:pPr>
        <w:ind w:firstLine="0"/>
        <w:rPr>
          <w:rFonts w:ascii="Broadway" w:hAnsi="Broadway"/>
          <w:b/>
          <w:sz w:val="28"/>
          <w:szCs w:val="28"/>
        </w:rPr>
      </w:pPr>
      <w:r>
        <w:rPr>
          <w:rFonts w:ascii="Broadway" w:hAnsi="Broadway"/>
          <w:b/>
          <w:noProof/>
          <w:sz w:val="28"/>
          <w:szCs w:val="28"/>
          <w:lang w:val="es-ES" w:eastAsia="es-ES" w:bidi="ar-SA"/>
        </w:rPr>
        <w:drawing>
          <wp:inline distT="0" distB="0" distL="0" distR="0">
            <wp:extent cx="4360001" cy="3524250"/>
            <wp:effectExtent l="19050" t="0" r="2449" b="0"/>
            <wp:docPr id="4" name="Imagen 2" descr="C:\Documents and Settings\Administrador\Escritorio\salari min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dor\Escritorio\salari minim.JPG"/>
                    <pic:cNvPicPr>
                      <a:picLocks noChangeAspect="1" noChangeArrowheads="1"/>
                    </pic:cNvPicPr>
                  </pic:nvPicPr>
                  <pic:blipFill>
                    <a:blip r:embed="rId17"/>
                    <a:srcRect/>
                    <a:stretch>
                      <a:fillRect/>
                    </a:stretch>
                  </pic:blipFill>
                  <pic:spPr bwMode="auto">
                    <a:xfrm>
                      <a:off x="0" y="0"/>
                      <a:ext cx="4360001" cy="3524250"/>
                    </a:xfrm>
                    <a:prstGeom prst="rect">
                      <a:avLst/>
                    </a:prstGeom>
                    <a:noFill/>
                    <a:ln w="9525">
                      <a:noFill/>
                      <a:miter lim="800000"/>
                      <a:headEnd/>
                      <a:tailEnd/>
                    </a:ln>
                  </pic:spPr>
                </pic:pic>
              </a:graphicData>
            </a:graphic>
          </wp:inline>
        </w:drawing>
      </w:r>
    </w:p>
    <w:tbl>
      <w:tblPr>
        <w:tblStyle w:val="Sombreadoclaro-nfasis5"/>
        <w:tblW w:w="0" w:type="auto"/>
        <w:tblLayout w:type="fixed"/>
        <w:tblLook w:val="01E0"/>
      </w:tblPr>
      <w:tblGrid>
        <w:gridCol w:w="2127"/>
        <w:gridCol w:w="1701"/>
        <w:gridCol w:w="2126"/>
        <w:gridCol w:w="1276"/>
      </w:tblGrid>
      <w:tr w:rsidR="00E566A6" w:rsidRPr="000D6C87" w:rsidTr="000D6C87">
        <w:trPr>
          <w:cnfStyle w:val="100000000000"/>
          <w:trHeight w:val="241"/>
        </w:trPr>
        <w:tc>
          <w:tcPr>
            <w:cnfStyle w:val="001000000000"/>
            <w:tcW w:w="2093" w:type="dxa"/>
          </w:tcPr>
          <w:p w:rsidR="00E566A6" w:rsidRPr="00F60056" w:rsidRDefault="00E566A6" w:rsidP="00E20D16">
            <w:pPr>
              <w:ind w:firstLine="0"/>
              <w:rPr>
                <w:rFonts w:ascii="Broadway" w:hAnsi="Broadway"/>
                <w:b w:val="0"/>
              </w:rPr>
            </w:pPr>
            <w:r w:rsidRPr="00F60056">
              <w:rPr>
                <w:rFonts w:ascii="Broadway" w:hAnsi="Broadway"/>
                <w:b w:val="0"/>
              </w:rPr>
              <w:t>España</w:t>
            </w:r>
          </w:p>
        </w:tc>
        <w:tc>
          <w:tcPr>
            <w:cnfStyle w:val="000010000000"/>
            <w:tcW w:w="1701" w:type="dxa"/>
          </w:tcPr>
          <w:p w:rsidR="00E566A6" w:rsidRPr="00F60056" w:rsidRDefault="00E566A6" w:rsidP="00E20D16">
            <w:pPr>
              <w:ind w:firstLine="0"/>
              <w:rPr>
                <w:rFonts w:ascii="Arial" w:hAnsi="Arial" w:cs="Arial"/>
              </w:rPr>
            </w:pPr>
            <w:r w:rsidRPr="00F60056">
              <w:rPr>
                <w:rFonts w:ascii="Arial" w:hAnsi="Arial" w:cs="Arial"/>
              </w:rPr>
              <w:t xml:space="preserve">748.30 </w:t>
            </w:r>
            <w:r w:rsidRPr="00F60056">
              <w:rPr>
                <w:rFonts w:ascii="Arial" w:hAnsi="Arial" w:cs="Arial"/>
                <w:shd w:val="clear" w:color="auto" w:fill="FFFFFF"/>
              </w:rPr>
              <w:t>€</w:t>
            </w:r>
          </w:p>
        </w:tc>
        <w:tc>
          <w:tcPr>
            <w:tcW w:w="2126" w:type="dxa"/>
          </w:tcPr>
          <w:p w:rsidR="00E566A6" w:rsidRPr="00F60056" w:rsidRDefault="00586533" w:rsidP="00E20D16">
            <w:pPr>
              <w:ind w:firstLine="0"/>
              <w:cnfStyle w:val="100000000000"/>
              <w:rPr>
                <w:rFonts w:ascii="Broadway" w:hAnsi="Broadway" w:cs="Arial"/>
              </w:rPr>
            </w:pPr>
            <w:r w:rsidRPr="00F60056">
              <w:rPr>
                <w:rFonts w:ascii="Broadway" w:hAnsi="Broadway" w:cs="Arial"/>
              </w:rPr>
              <w:t>Malta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FFFFFF"/>
              </w:rPr>
              <w:t>679,87€</w:t>
            </w:r>
          </w:p>
        </w:tc>
      </w:tr>
      <w:tr w:rsidR="00586533" w:rsidRPr="000D6C87" w:rsidTr="000D6C87">
        <w:trPr>
          <w:cnfStyle w:val="000000100000"/>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Reino Unido</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rPr>
              <w:t>1.201,86</w:t>
            </w:r>
            <w:r w:rsidRPr="00F60056">
              <w:rPr>
                <w:rFonts w:ascii="Arial" w:hAnsi="Arial" w:cs="Arial"/>
                <w:b/>
                <w:shd w:val="clear" w:color="auto" w:fill="FFFFFF"/>
              </w:rPr>
              <w:t>€</w:t>
            </w:r>
          </w:p>
        </w:tc>
        <w:tc>
          <w:tcPr>
            <w:tcW w:w="2126" w:type="dxa"/>
          </w:tcPr>
          <w:p w:rsidR="00E566A6" w:rsidRPr="00F60056" w:rsidRDefault="00586533" w:rsidP="00E20D16">
            <w:pPr>
              <w:ind w:firstLine="0"/>
              <w:cnfStyle w:val="000000100000"/>
              <w:rPr>
                <w:rFonts w:ascii="Broadway" w:hAnsi="Broadway" w:cs="Arial"/>
                <w:b/>
              </w:rPr>
            </w:pPr>
            <w:r w:rsidRPr="00F60056">
              <w:rPr>
                <w:rFonts w:ascii="Broadway" w:hAnsi="Broadway" w:cs="Arial"/>
                <w:b/>
              </w:rPr>
              <w:t>Holanda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EEEEEE"/>
              </w:rPr>
              <w:t>1.446,60€</w:t>
            </w:r>
          </w:p>
        </w:tc>
      </w:tr>
      <w:tr w:rsidR="00E566A6" w:rsidRPr="000D6C87" w:rsidTr="000D6C87">
        <w:trPr>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Francia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1.398,37€</w:t>
            </w:r>
          </w:p>
        </w:tc>
        <w:tc>
          <w:tcPr>
            <w:tcW w:w="2126" w:type="dxa"/>
          </w:tcPr>
          <w:p w:rsidR="00E566A6" w:rsidRPr="00F60056" w:rsidRDefault="00586533" w:rsidP="00E20D16">
            <w:pPr>
              <w:ind w:firstLine="0"/>
              <w:cnfStyle w:val="000000000000"/>
              <w:rPr>
                <w:rFonts w:ascii="Broadway" w:hAnsi="Broadway" w:cs="Arial"/>
                <w:b/>
              </w:rPr>
            </w:pPr>
            <w:r w:rsidRPr="00F60056">
              <w:rPr>
                <w:rFonts w:ascii="Broadway" w:hAnsi="Broadway" w:cs="Arial"/>
                <w:b/>
              </w:rPr>
              <w:t>Polonia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FFFFFF"/>
              </w:rPr>
              <w:t>336,47€</w:t>
            </w:r>
          </w:p>
        </w:tc>
      </w:tr>
      <w:tr w:rsidR="00586533" w:rsidRPr="000D6C87" w:rsidTr="000D6C87">
        <w:trPr>
          <w:cnfStyle w:val="000000100000"/>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Portugal</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EEEEEE"/>
              </w:rPr>
              <w:t>565,83</w:t>
            </w:r>
            <w:r w:rsidRPr="00F60056">
              <w:rPr>
                <w:rFonts w:ascii="Arial" w:hAnsi="Arial" w:cs="Arial"/>
                <w:b/>
                <w:shd w:val="clear" w:color="auto" w:fill="FFFFFF"/>
              </w:rPr>
              <w:t>€</w:t>
            </w:r>
          </w:p>
        </w:tc>
        <w:tc>
          <w:tcPr>
            <w:tcW w:w="2126" w:type="dxa"/>
          </w:tcPr>
          <w:p w:rsidR="00E566A6" w:rsidRPr="00F60056" w:rsidRDefault="00586533" w:rsidP="00E20D16">
            <w:pPr>
              <w:ind w:firstLine="0"/>
              <w:cnfStyle w:val="000000100000"/>
              <w:rPr>
                <w:rFonts w:ascii="Broadway" w:hAnsi="Broadway" w:cs="Arial"/>
                <w:b/>
              </w:rPr>
            </w:pPr>
            <w:r w:rsidRPr="00F60056">
              <w:rPr>
                <w:rFonts w:ascii="Broadway" w:hAnsi="Broadway" w:cs="Arial"/>
                <w:b/>
              </w:rPr>
              <w:t>Rumanía</w:t>
            </w:r>
          </w:p>
        </w:tc>
        <w:tc>
          <w:tcPr>
            <w:cnfStyle w:val="000100000000"/>
            <w:tcW w:w="1276" w:type="dxa"/>
          </w:tcPr>
          <w:p w:rsidR="00E566A6" w:rsidRPr="00F60056" w:rsidRDefault="00E566A6" w:rsidP="00E566A6">
            <w:pPr>
              <w:ind w:firstLine="0"/>
              <w:rPr>
                <w:rFonts w:ascii="Arial" w:hAnsi="Arial" w:cs="Arial"/>
              </w:rPr>
            </w:pPr>
            <w:r w:rsidRPr="00F60056">
              <w:rPr>
                <w:rFonts w:ascii="Arial" w:hAnsi="Arial" w:cs="Arial"/>
                <w:shd w:val="clear" w:color="auto" w:fill="EEEEEE"/>
              </w:rPr>
              <w:t>161,91€</w:t>
            </w:r>
          </w:p>
        </w:tc>
      </w:tr>
      <w:tr w:rsidR="00E566A6" w:rsidRPr="000D6C87" w:rsidTr="000D6C87">
        <w:trPr>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Estados Unidos</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971,22€</w:t>
            </w:r>
          </w:p>
        </w:tc>
        <w:tc>
          <w:tcPr>
            <w:tcW w:w="2126" w:type="dxa"/>
          </w:tcPr>
          <w:p w:rsidR="00E566A6" w:rsidRPr="00F60056" w:rsidRDefault="00586533" w:rsidP="00E20D16">
            <w:pPr>
              <w:ind w:firstLine="0"/>
              <w:cnfStyle w:val="000000000000"/>
              <w:rPr>
                <w:rFonts w:ascii="Broadway" w:hAnsi="Broadway" w:cs="Arial"/>
                <w:b/>
              </w:rPr>
            </w:pPr>
            <w:r w:rsidRPr="00F60056">
              <w:rPr>
                <w:rFonts w:ascii="Broadway" w:hAnsi="Broadway" w:cs="Arial"/>
                <w:b/>
              </w:rPr>
              <w:t>Eslovenia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FFFFFF"/>
              </w:rPr>
              <w:t>763,06€</w:t>
            </w:r>
          </w:p>
        </w:tc>
      </w:tr>
      <w:tr w:rsidR="00586533" w:rsidRPr="000D6C87" w:rsidTr="000D6C87">
        <w:trPr>
          <w:cnfStyle w:val="000000100000"/>
          <w:trHeight w:val="241"/>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Bèlgica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EEEEEE"/>
              </w:rPr>
              <w:t>1.443,54€</w:t>
            </w:r>
          </w:p>
        </w:tc>
        <w:tc>
          <w:tcPr>
            <w:tcW w:w="2126" w:type="dxa"/>
          </w:tcPr>
          <w:p w:rsidR="00E566A6" w:rsidRPr="00F60056" w:rsidRDefault="00586533" w:rsidP="00E20D16">
            <w:pPr>
              <w:ind w:firstLine="0"/>
              <w:cnfStyle w:val="000000100000"/>
              <w:rPr>
                <w:rFonts w:ascii="Broadway" w:hAnsi="Broadway" w:cs="Arial"/>
                <w:b/>
              </w:rPr>
            </w:pPr>
            <w:r w:rsidRPr="00F60056">
              <w:rPr>
                <w:rFonts w:ascii="Broadway" w:hAnsi="Broadway" w:cs="Arial"/>
                <w:b/>
              </w:rPr>
              <w:t>Eslovaquia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EEEEEE"/>
              </w:rPr>
              <w:t>327,00€</w:t>
            </w:r>
          </w:p>
        </w:tc>
      </w:tr>
      <w:tr w:rsidR="00586533" w:rsidRPr="000D6C87" w:rsidTr="000D6C87">
        <w:trPr>
          <w:trHeight w:val="27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Bulgària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138,05€</w:t>
            </w:r>
          </w:p>
        </w:tc>
        <w:tc>
          <w:tcPr>
            <w:tcW w:w="2126" w:type="dxa"/>
          </w:tcPr>
          <w:p w:rsidR="00E566A6" w:rsidRPr="00F60056" w:rsidRDefault="00586533" w:rsidP="00E20D16">
            <w:pPr>
              <w:ind w:firstLine="0"/>
              <w:cnfStyle w:val="000000000000"/>
              <w:rPr>
                <w:rFonts w:ascii="Broadway" w:hAnsi="Broadway" w:cs="Arial"/>
                <w:b/>
              </w:rPr>
            </w:pPr>
            <w:r w:rsidRPr="00F60056">
              <w:rPr>
                <w:rFonts w:ascii="Broadway" w:hAnsi="Broadway" w:cs="Arial"/>
                <w:b/>
              </w:rPr>
              <w:t>Turquía</w:t>
            </w: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shd w:val="clear" w:color="auto" w:fill="FFFFFF"/>
              </w:rPr>
              <w:t>362,84€</w:t>
            </w:r>
          </w:p>
        </w:tc>
      </w:tr>
      <w:tr w:rsidR="00586533" w:rsidRPr="000D6C87" w:rsidTr="000D6C87">
        <w:trPr>
          <w:cnfStyle w:val="000000100000"/>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República Checa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EEEEEE"/>
              </w:rPr>
              <w:t>310,23€</w:t>
            </w:r>
          </w:p>
        </w:tc>
        <w:tc>
          <w:tcPr>
            <w:tcW w:w="2126" w:type="dxa"/>
          </w:tcPr>
          <w:p w:rsidR="00E566A6" w:rsidRPr="00F60056" w:rsidRDefault="00E566A6" w:rsidP="00E20D16">
            <w:pPr>
              <w:ind w:firstLine="0"/>
              <w:cnfStyle w:val="000000100000"/>
              <w:rPr>
                <w:rFonts w:ascii="Broadway" w:hAnsi="Broadway" w:cs="Arial"/>
                <w:b/>
              </w:rPr>
            </w:pPr>
          </w:p>
        </w:tc>
        <w:tc>
          <w:tcPr>
            <w:cnfStyle w:val="000100000000"/>
            <w:tcW w:w="1276" w:type="dxa"/>
          </w:tcPr>
          <w:p w:rsidR="00E566A6" w:rsidRPr="00F60056" w:rsidRDefault="00E566A6" w:rsidP="00E20D16">
            <w:pPr>
              <w:ind w:firstLine="0"/>
              <w:rPr>
                <w:rFonts w:ascii="Arial" w:hAnsi="Arial" w:cs="Arial"/>
              </w:rPr>
            </w:pPr>
            <w:r w:rsidRPr="00F60056">
              <w:rPr>
                <w:rFonts w:ascii="Arial" w:hAnsi="Arial" w:cs="Arial"/>
              </w:rPr>
              <w:t>-4.70%</w:t>
            </w:r>
          </w:p>
        </w:tc>
      </w:tr>
      <w:tr w:rsidR="00586533" w:rsidRPr="000D6C87" w:rsidTr="000D6C87">
        <w:trPr>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Estonia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290,00€</w:t>
            </w:r>
          </w:p>
        </w:tc>
        <w:tc>
          <w:tcPr>
            <w:tcW w:w="2126" w:type="dxa"/>
          </w:tcPr>
          <w:p w:rsidR="00E566A6" w:rsidRPr="00F60056" w:rsidRDefault="00E566A6" w:rsidP="00E20D16">
            <w:pPr>
              <w:ind w:firstLine="0"/>
              <w:cnfStyle w:val="0000000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cnfStyle w:val="000000100000"/>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Grecia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EEEEEE"/>
              </w:rPr>
              <w:t>876,62€</w:t>
            </w:r>
          </w:p>
        </w:tc>
        <w:tc>
          <w:tcPr>
            <w:tcW w:w="2126" w:type="dxa"/>
          </w:tcPr>
          <w:p w:rsidR="00E566A6" w:rsidRPr="00F60056" w:rsidRDefault="00E566A6" w:rsidP="00E20D16">
            <w:pPr>
              <w:ind w:firstLine="0"/>
              <w:cnfStyle w:val="0000001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b w:val="0"/>
              </w:rPr>
              <w:t>Croacia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373,36€</w:t>
            </w:r>
          </w:p>
        </w:tc>
        <w:tc>
          <w:tcPr>
            <w:tcW w:w="2126" w:type="dxa"/>
          </w:tcPr>
          <w:p w:rsidR="00E566A6" w:rsidRPr="00F60056" w:rsidRDefault="00E566A6" w:rsidP="00E20D16">
            <w:pPr>
              <w:ind w:firstLine="0"/>
              <w:cnfStyle w:val="0000000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cnfStyle w:val="000000100000"/>
          <w:trHeight w:val="241"/>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cs="Arial"/>
              </w:rPr>
              <w:t>Hungría</w:t>
            </w:r>
          </w:p>
        </w:tc>
        <w:tc>
          <w:tcPr>
            <w:cnfStyle w:val="000010000000"/>
            <w:tcW w:w="1701" w:type="dxa"/>
          </w:tcPr>
          <w:p w:rsidR="00E566A6" w:rsidRPr="00F60056" w:rsidRDefault="00E566A6" w:rsidP="00E566A6">
            <w:pPr>
              <w:ind w:firstLine="0"/>
              <w:rPr>
                <w:rFonts w:ascii="Arial" w:hAnsi="Arial" w:cs="Arial"/>
                <w:b/>
              </w:rPr>
            </w:pPr>
            <w:r w:rsidRPr="00F60056">
              <w:rPr>
                <w:rFonts w:ascii="Arial" w:hAnsi="Arial" w:cs="Arial"/>
                <w:b/>
                <w:shd w:val="clear" w:color="auto" w:fill="EEEEEE"/>
              </w:rPr>
              <w:t>295,63€</w:t>
            </w:r>
          </w:p>
        </w:tc>
        <w:tc>
          <w:tcPr>
            <w:tcW w:w="2126" w:type="dxa"/>
          </w:tcPr>
          <w:p w:rsidR="00E566A6" w:rsidRPr="00F60056" w:rsidRDefault="00E566A6" w:rsidP="00E20D16">
            <w:pPr>
              <w:ind w:firstLine="0"/>
              <w:cnfStyle w:val="0000001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trHeight w:val="253"/>
        </w:trPr>
        <w:tc>
          <w:tcPr>
            <w:cnfStyle w:val="001000000000"/>
            <w:tcW w:w="2127" w:type="dxa"/>
          </w:tcPr>
          <w:p w:rsidR="00E566A6" w:rsidRPr="00F60056" w:rsidRDefault="00586533" w:rsidP="00E20D16">
            <w:pPr>
              <w:ind w:firstLine="0"/>
              <w:rPr>
                <w:rFonts w:ascii="Broadway" w:hAnsi="Broadway"/>
                <w:b w:val="0"/>
              </w:rPr>
            </w:pPr>
            <w:r w:rsidRPr="00F60056">
              <w:rPr>
                <w:rFonts w:ascii="Broadway" w:hAnsi="Broadway" w:cs="Arial"/>
              </w:rPr>
              <w:t>Irlanda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1.461,85€</w:t>
            </w:r>
          </w:p>
        </w:tc>
        <w:tc>
          <w:tcPr>
            <w:tcW w:w="2126" w:type="dxa"/>
          </w:tcPr>
          <w:p w:rsidR="00E566A6" w:rsidRPr="00F60056" w:rsidRDefault="00E566A6" w:rsidP="00E20D16">
            <w:pPr>
              <w:ind w:firstLine="0"/>
              <w:cnfStyle w:val="0000000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cnfStyle w:val="000000100000"/>
          <w:trHeight w:val="253"/>
        </w:trPr>
        <w:tc>
          <w:tcPr>
            <w:cnfStyle w:val="001000000000"/>
            <w:tcW w:w="2127" w:type="dxa"/>
          </w:tcPr>
          <w:p w:rsidR="00E566A6" w:rsidRPr="00F60056" w:rsidRDefault="00586533" w:rsidP="00E20D16">
            <w:pPr>
              <w:ind w:firstLine="0"/>
              <w:rPr>
                <w:rFonts w:ascii="Broadway" w:hAnsi="Broadway"/>
                <w:b w:val="0"/>
              </w:rPr>
            </w:pPr>
            <w:r w:rsidRPr="00F60056">
              <w:rPr>
                <w:rFonts w:ascii="Broadway" w:hAnsi="Broadway" w:cs="Arial"/>
              </w:rPr>
              <w:t>Lituania</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EEEEEE"/>
              </w:rPr>
              <w:t>231,70€</w:t>
            </w:r>
          </w:p>
        </w:tc>
        <w:tc>
          <w:tcPr>
            <w:tcW w:w="2126" w:type="dxa"/>
          </w:tcPr>
          <w:p w:rsidR="00E566A6" w:rsidRPr="00F60056" w:rsidRDefault="00E566A6" w:rsidP="00E20D16">
            <w:pPr>
              <w:ind w:firstLine="0"/>
              <w:cnfStyle w:val="0000001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cs="Arial"/>
              </w:rPr>
              <w:t>Luxemburgo</w:t>
            </w:r>
          </w:p>
        </w:tc>
        <w:tc>
          <w:tcPr>
            <w:cnfStyle w:val="000010000000"/>
            <w:tcW w:w="1701" w:type="dxa"/>
          </w:tcPr>
          <w:p w:rsidR="00E566A6" w:rsidRPr="00F60056" w:rsidRDefault="00E566A6" w:rsidP="00E20D16">
            <w:pPr>
              <w:ind w:firstLine="0"/>
              <w:rPr>
                <w:rFonts w:ascii="Arial" w:hAnsi="Arial" w:cs="Arial"/>
                <w:b/>
              </w:rPr>
            </w:pPr>
            <w:r w:rsidRPr="00F60056">
              <w:rPr>
                <w:rFonts w:ascii="Arial" w:hAnsi="Arial" w:cs="Arial"/>
                <w:b/>
                <w:shd w:val="clear" w:color="auto" w:fill="FFFFFF"/>
              </w:rPr>
              <w:t>1.801,49€</w:t>
            </w:r>
          </w:p>
        </w:tc>
        <w:tc>
          <w:tcPr>
            <w:tcW w:w="2126" w:type="dxa"/>
          </w:tcPr>
          <w:p w:rsidR="00E566A6" w:rsidRPr="00F60056" w:rsidRDefault="00E566A6" w:rsidP="00E20D16">
            <w:pPr>
              <w:ind w:firstLine="0"/>
              <w:cnfStyle w:val="000000000000"/>
              <w:rPr>
                <w:rFonts w:ascii="Broadway" w:hAnsi="Broadway" w:cs="Arial"/>
                <w:b/>
              </w:rPr>
            </w:pPr>
          </w:p>
        </w:tc>
        <w:tc>
          <w:tcPr>
            <w:cnfStyle w:val="000100000000"/>
            <w:tcW w:w="1276" w:type="dxa"/>
          </w:tcPr>
          <w:p w:rsidR="00E566A6" w:rsidRPr="00F60056" w:rsidRDefault="00E566A6" w:rsidP="00E20D16">
            <w:pPr>
              <w:ind w:firstLine="0"/>
              <w:rPr>
                <w:rFonts w:ascii="Broadway" w:hAnsi="Broadway" w:cs="Arial"/>
              </w:rPr>
            </w:pPr>
          </w:p>
        </w:tc>
      </w:tr>
      <w:tr w:rsidR="00586533" w:rsidRPr="000D6C87" w:rsidTr="000D6C87">
        <w:trPr>
          <w:cnfStyle w:val="010000000000"/>
          <w:trHeight w:val="253"/>
        </w:trPr>
        <w:tc>
          <w:tcPr>
            <w:cnfStyle w:val="001000000000"/>
            <w:tcW w:w="2093" w:type="dxa"/>
          </w:tcPr>
          <w:p w:rsidR="00E566A6" w:rsidRPr="00F60056" w:rsidRDefault="00586533" w:rsidP="00E20D16">
            <w:pPr>
              <w:ind w:firstLine="0"/>
              <w:rPr>
                <w:rFonts w:ascii="Broadway" w:hAnsi="Broadway"/>
                <w:b w:val="0"/>
              </w:rPr>
            </w:pPr>
            <w:r w:rsidRPr="00F60056">
              <w:rPr>
                <w:rFonts w:ascii="Broadway" w:hAnsi="Broadway" w:cs="Arial"/>
              </w:rPr>
              <w:t>Letonia</w:t>
            </w:r>
          </w:p>
        </w:tc>
        <w:tc>
          <w:tcPr>
            <w:cnfStyle w:val="000010000000"/>
            <w:tcW w:w="1701" w:type="dxa"/>
          </w:tcPr>
          <w:p w:rsidR="00E566A6" w:rsidRPr="00F60056" w:rsidRDefault="00E566A6" w:rsidP="00E20D16">
            <w:pPr>
              <w:ind w:firstLine="0"/>
              <w:rPr>
                <w:rFonts w:ascii="Arial" w:hAnsi="Arial" w:cs="Arial"/>
              </w:rPr>
            </w:pPr>
            <w:r w:rsidRPr="00F60056">
              <w:rPr>
                <w:rFonts w:ascii="Arial" w:hAnsi="Arial" w:cs="Arial"/>
                <w:shd w:val="clear" w:color="auto" w:fill="EEEEEE"/>
              </w:rPr>
              <w:t>285,92€</w:t>
            </w:r>
          </w:p>
        </w:tc>
        <w:tc>
          <w:tcPr>
            <w:tcW w:w="2126" w:type="dxa"/>
          </w:tcPr>
          <w:p w:rsidR="00E566A6" w:rsidRPr="00F60056" w:rsidRDefault="00E566A6" w:rsidP="00E20D16">
            <w:pPr>
              <w:ind w:firstLine="0"/>
              <w:cnfStyle w:val="010000000000"/>
              <w:rPr>
                <w:rFonts w:ascii="Broadway" w:hAnsi="Broadway" w:cs="Arial"/>
              </w:rPr>
            </w:pPr>
          </w:p>
        </w:tc>
        <w:tc>
          <w:tcPr>
            <w:cnfStyle w:val="000100000000"/>
            <w:tcW w:w="1276" w:type="dxa"/>
          </w:tcPr>
          <w:p w:rsidR="00E566A6" w:rsidRPr="00F60056" w:rsidRDefault="00E566A6" w:rsidP="00E20D16">
            <w:pPr>
              <w:ind w:firstLine="0"/>
              <w:rPr>
                <w:rFonts w:ascii="Broadway" w:hAnsi="Broadway" w:cs="Arial"/>
              </w:rPr>
            </w:pPr>
          </w:p>
        </w:tc>
      </w:tr>
    </w:tbl>
    <w:p w:rsidR="00E566A6" w:rsidRPr="00F4437A" w:rsidRDefault="00E566A6" w:rsidP="005B6766">
      <w:pPr>
        <w:ind w:firstLine="0"/>
        <w:rPr>
          <w:rFonts w:ascii="Broadway" w:hAnsi="Broadway"/>
          <w:b/>
          <w:sz w:val="24"/>
          <w:szCs w:val="24"/>
        </w:rPr>
      </w:pPr>
    </w:p>
    <w:p w:rsidR="00F4437A" w:rsidRPr="00BB383A" w:rsidRDefault="00586533" w:rsidP="00F4437A">
      <w:pPr>
        <w:spacing w:line="276" w:lineRule="auto"/>
        <w:ind w:firstLine="0"/>
        <w:rPr>
          <w:rFonts w:ascii="Arial" w:hAnsi="Arial" w:cs="Arial"/>
          <w:sz w:val="24"/>
          <w:szCs w:val="24"/>
        </w:rPr>
      </w:pPr>
      <w:r w:rsidRPr="00BB383A">
        <w:rPr>
          <w:rFonts w:ascii="Arial" w:hAnsi="Arial" w:cs="Arial"/>
          <w:sz w:val="24"/>
          <w:szCs w:val="24"/>
        </w:rPr>
        <w:t>El salari mínim interprofessional o SMI fixa la quantia retributiva mínima que rebrà un treballador per la jornada legal de treball, independentment del tipus de contracte que tingui.</w:t>
      </w:r>
      <w:r w:rsidRPr="00BB383A">
        <w:rPr>
          <w:rFonts w:ascii="Arial" w:hAnsi="Arial" w:cs="Arial"/>
          <w:sz w:val="24"/>
          <w:szCs w:val="24"/>
        </w:rPr>
        <w:br/>
        <w:t>Les dades que publiquem són dades mensuals, que suposa un salari de 12 mensualitats a l'any.</w:t>
      </w:r>
      <w:r w:rsidRPr="00BB383A">
        <w:rPr>
          <w:rFonts w:ascii="Arial" w:hAnsi="Arial" w:cs="Arial"/>
          <w:sz w:val="24"/>
          <w:szCs w:val="24"/>
        </w:rPr>
        <w:br/>
        <w:t>Cada any el fixa el Govern amb la publicació d'un Reial Decret, tenint en compte factors com l'IPC, la productivitat mitjana nacional o l'increment de la participació del treball en la renda nacional.</w:t>
      </w:r>
      <w:r w:rsidRPr="00BB383A">
        <w:rPr>
          <w:rFonts w:ascii="Arial" w:hAnsi="Arial" w:cs="Arial"/>
          <w:sz w:val="24"/>
          <w:szCs w:val="24"/>
        </w:rPr>
        <w:br/>
        <w:t>Va ser establert per primera al segle XIX a Austràlia i Nova Zelanda.</w:t>
      </w:r>
    </w:p>
    <w:p w:rsidR="00E566A6" w:rsidRPr="00CB68EF" w:rsidRDefault="00F60056" w:rsidP="005B6766">
      <w:pPr>
        <w:ind w:firstLine="0"/>
        <w:rPr>
          <w:rFonts w:ascii="Broadway" w:hAnsi="Broadway"/>
          <w:b/>
          <w:color w:val="C75F09"/>
          <w:sz w:val="36"/>
          <w:szCs w:val="36"/>
        </w:rPr>
      </w:pPr>
      <w:r w:rsidRPr="00CB68EF">
        <w:rPr>
          <w:rFonts w:ascii="Broadway" w:hAnsi="Broadway"/>
          <w:b/>
          <w:color w:val="C75F09"/>
          <w:sz w:val="36"/>
          <w:szCs w:val="36"/>
        </w:rPr>
        <w:lastRenderedPageBreak/>
        <w:t xml:space="preserve"># </w:t>
      </w:r>
      <w:r w:rsidR="00586533" w:rsidRPr="00CB68EF">
        <w:rPr>
          <w:rFonts w:ascii="Broadway" w:hAnsi="Broadway"/>
          <w:b/>
          <w:color w:val="C75F09"/>
          <w:sz w:val="36"/>
          <w:szCs w:val="36"/>
        </w:rPr>
        <w:t>EPA d’Espanya – 2011</w:t>
      </w:r>
    </w:p>
    <w:tbl>
      <w:tblPr>
        <w:tblStyle w:val="Sombreadoclaro-nfasis6"/>
        <w:tblW w:w="0" w:type="auto"/>
        <w:tblLook w:val="04A0"/>
      </w:tblPr>
      <w:tblGrid>
        <w:gridCol w:w="2586"/>
        <w:gridCol w:w="2586"/>
        <w:gridCol w:w="2586"/>
        <w:gridCol w:w="2586"/>
      </w:tblGrid>
      <w:tr w:rsidR="00E20D16" w:rsidRPr="00E20D16" w:rsidTr="00E20D16">
        <w:trPr>
          <w:cnfStyle w:val="100000000000"/>
        </w:trPr>
        <w:tc>
          <w:tcPr>
            <w:cnfStyle w:val="001000000000"/>
            <w:tcW w:w="2586" w:type="dxa"/>
          </w:tcPr>
          <w:p w:rsidR="00E20D16" w:rsidRPr="00E20D16" w:rsidRDefault="00E20D16" w:rsidP="005B6766">
            <w:pPr>
              <w:ind w:firstLine="0"/>
              <w:rPr>
                <w:rFonts w:ascii="Broadway" w:hAnsi="Broadway"/>
                <w:b w:val="0"/>
                <w:sz w:val="24"/>
                <w:szCs w:val="24"/>
              </w:rPr>
            </w:pPr>
          </w:p>
        </w:tc>
        <w:tc>
          <w:tcPr>
            <w:tcW w:w="2586" w:type="dxa"/>
          </w:tcPr>
          <w:p w:rsidR="00E20D16" w:rsidRPr="00E20D16" w:rsidRDefault="00E20D16" w:rsidP="005B6766">
            <w:pPr>
              <w:ind w:firstLine="0"/>
              <w:cnfStyle w:val="100000000000"/>
              <w:rPr>
                <w:rFonts w:ascii="Broadway" w:hAnsi="Broadway"/>
                <w:sz w:val="24"/>
                <w:szCs w:val="24"/>
              </w:rPr>
            </w:pPr>
            <w:r w:rsidRPr="00E20D16">
              <w:rPr>
                <w:rFonts w:ascii="Broadway" w:hAnsi="Broadway"/>
                <w:sz w:val="24"/>
                <w:szCs w:val="24"/>
              </w:rPr>
              <w:t>Total</w:t>
            </w:r>
          </w:p>
        </w:tc>
        <w:tc>
          <w:tcPr>
            <w:tcW w:w="2586" w:type="dxa"/>
          </w:tcPr>
          <w:p w:rsidR="00E20D16" w:rsidRPr="00E20D16" w:rsidRDefault="00E20D16" w:rsidP="005B6766">
            <w:pPr>
              <w:ind w:firstLine="0"/>
              <w:cnfStyle w:val="100000000000"/>
              <w:rPr>
                <w:rFonts w:ascii="Broadway" w:hAnsi="Broadway"/>
                <w:sz w:val="24"/>
                <w:szCs w:val="24"/>
              </w:rPr>
            </w:pPr>
            <w:r w:rsidRPr="00E20D16">
              <w:rPr>
                <w:rFonts w:ascii="Broadway" w:hAnsi="Broadway"/>
                <w:sz w:val="24"/>
                <w:szCs w:val="24"/>
              </w:rPr>
              <w:t>Dones</w:t>
            </w:r>
          </w:p>
        </w:tc>
        <w:tc>
          <w:tcPr>
            <w:tcW w:w="2586" w:type="dxa"/>
          </w:tcPr>
          <w:p w:rsidR="00E20D16" w:rsidRPr="00E20D16" w:rsidRDefault="00E20D16" w:rsidP="005B6766">
            <w:pPr>
              <w:ind w:firstLine="0"/>
              <w:cnfStyle w:val="100000000000"/>
              <w:rPr>
                <w:rFonts w:ascii="Broadway" w:hAnsi="Broadway"/>
                <w:sz w:val="24"/>
                <w:szCs w:val="24"/>
              </w:rPr>
            </w:pPr>
            <w:r w:rsidRPr="00E20D16">
              <w:rPr>
                <w:rFonts w:ascii="Broadway" w:hAnsi="Broadway"/>
                <w:sz w:val="24"/>
                <w:szCs w:val="24"/>
              </w:rPr>
              <w:t>Homes</w:t>
            </w:r>
          </w:p>
        </w:tc>
      </w:tr>
      <w:tr w:rsidR="00586533" w:rsidRPr="00E20D16" w:rsidTr="00E20D16">
        <w:trPr>
          <w:cnfStyle w:val="000000100000"/>
        </w:trPr>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Taxa de paro</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22,85%</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22,46%</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23,32%</w:t>
            </w:r>
          </w:p>
        </w:tc>
      </w:tr>
      <w:tr w:rsidR="00586533" w:rsidRPr="00E20D16" w:rsidTr="00E20D16">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menors de 25 anys</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48,56%</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50,56%</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46,31%</w:t>
            </w:r>
          </w:p>
        </w:tc>
      </w:tr>
      <w:tr w:rsidR="00586533" w:rsidRPr="00E20D16" w:rsidTr="00E20D16">
        <w:trPr>
          <w:cnfStyle w:val="000000100000"/>
        </w:trPr>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majors de 25 anys</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20,65%</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20,13%</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21,27%</w:t>
            </w:r>
          </w:p>
        </w:tc>
      </w:tr>
      <w:tr w:rsidR="00586533" w:rsidRPr="00E20D16" w:rsidTr="00E20D16">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entre 16 i 19 anys</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69,35%</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69,26%</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69,48%</w:t>
            </w:r>
          </w:p>
        </w:tc>
      </w:tr>
      <w:tr w:rsidR="00586533" w:rsidRPr="00E20D16" w:rsidTr="00E20D16">
        <w:trPr>
          <w:cnfStyle w:val="000000100000"/>
        </w:trPr>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entre 20 i 24 anys</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44,45%</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46,52%</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42,18%</w:t>
            </w:r>
          </w:p>
        </w:tc>
      </w:tr>
      <w:tr w:rsidR="00586533" w:rsidRPr="00E20D16" w:rsidTr="00E20D16">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entre 25 i 54 anys</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21,44%</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20,84%</w:t>
            </w:r>
          </w:p>
        </w:tc>
        <w:tc>
          <w:tcPr>
            <w:tcW w:w="2586" w:type="dxa"/>
          </w:tcPr>
          <w:p w:rsidR="00586533" w:rsidRPr="00E20D16" w:rsidRDefault="00E20D16" w:rsidP="005B6766">
            <w:pPr>
              <w:ind w:firstLine="0"/>
              <w:cnfStyle w:val="000000000000"/>
              <w:rPr>
                <w:rFonts w:ascii="Arial" w:hAnsi="Arial" w:cs="Arial"/>
                <w:sz w:val="24"/>
                <w:szCs w:val="24"/>
              </w:rPr>
            </w:pPr>
            <w:r w:rsidRPr="00E20D16">
              <w:rPr>
                <w:rFonts w:ascii="Arial" w:hAnsi="Arial" w:cs="Arial"/>
                <w:sz w:val="24"/>
                <w:szCs w:val="24"/>
              </w:rPr>
              <w:t>22,16%</w:t>
            </w:r>
          </w:p>
        </w:tc>
      </w:tr>
      <w:tr w:rsidR="00586533" w:rsidRPr="00E20D16" w:rsidTr="00E20D16">
        <w:trPr>
          <w:cnfStyle w:val="000000100000"/>
        </w:trPr>
        <w:tc>
          <w:tcPr>
            <w:cnfStyle w:val="001000000000"/>
            <w:tcW w:w="2586" w:type="dxa"/>
          </w:tcPr>
          <w:p w:rsidR="00586533" w:rsidRPr="00E20D16" w:rsidRDefault="00586533" w:rsidP="005B6766">
            <w:pPr>
              <w:ind w:firstLine="0"/>
              <w:rPr>
                <w:rFonts w:ascii="Broadway" w:hAnsi="Broadway"/>
                <w:b w:val="0"/>
                <w:sz w:val="24"/>
                <w:szCs w:val="24"/>
              </w:rPr>
            </w:pPr>
            <w:r w:rsidRPr="00E20D16">
              <w:rPr>
                <w:rFonts w:ascii="Broadway" w:hAnsi="Broadway"/>
                <w:b w:val="0"/>
                <w:sz w:val="24"/>
                <w:szCs w:val="24"/>
              </w:rPr>
              <w:t>Paro majors de 55 anys</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15,55%</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15,95%</w:t>
            </w:r>
          </w:p>
        </w:tc>
        <w:tc>
          <w:tcPr>
            <w:tcW w:w="2586" w:type="dxa"/>
          </w:tcPr>
          <w:p w:rsidR="00586533" w:rsidRPr="00E20D16" w:rsidRDefault="00E20D16" w:rsidP="005B6766">
            <w:pPr>
              <w:ind w:firstLine="0"/>
              <w:cnfStyle w:val="000000100000"/>
              <w:rPr>
                <w:rFonts w:ascii="Arial" w:hAnsi="Arial" w:cs="Arial"/>
                <w:sz w:val="24"/>
                <w:szCs w:val="24"/>
              </w:rPr>
            </w:pPr>
            <w:r w:rsidRPr="00E20D16">
              <w:rPr>
                <w:rFonts w:ascii="Arial" w:hAnsi="Arial" w:cs="Arial"/>
                <w:sz w:val="24"/>
                <w:szCs w:val="24"/>
              </w:rPr>
              <w:t>14,99%</w:t>
            </w:r>
          </w:p>
        </w:tc>
      </w:tr>
      <w:tr w:rsidR="00F4437A" w:rsidRPr="00E20D16" w:rsidTr="00E20D16">
        <w:tc>
          <w:tcPr>
            <w:cnfStyle w:val="001000000000"/>
            <w:tcW w:w="2586" w:type="dxa"/>
          </w:tcPr>
          <w:p w:rsidR="00F4437A" w:rsidRPr="00E20D16" w:rsidRDefault="00F4437A" w:rsidP="005B6766">
            <w:pPr>
              <w:ind w:firstLine="0"/>
              <w:rPr>
                <w:rFonts w:ascii="Broadway" w:hAnsi="Broadway"/>
                <w:sz w:val="24"/>
                <w:szCs w:val="24"/>
              </w:rPr>
            </w:pPr>
          </w:p>
        </w:tc>
        <w:tc>
          <w:tcPr>
            <w:tcW w:w="2586" w:type="dxa"/>
          </w:tcPr>
          <w:p w:rsidR="00F4437A" w:rsidRPr="00E20D16" w:rsidRDefault="00F4437A" w:rsidP="005B6766">
            <w:pPr>
              <w:ind w:firstLine="0"/>
              <w:cnfStyle w:val="000000000000"/>
              <w:rPr>
                <w:rFonts w:ascii="Arial" w:hAnsi="Arial" w:cs="Arial"/>
                <w:sz w:val="24"/>
                <w:szCs w:val="24"/>
              </w:rPr>
            </w:pPr>
          </w:p>
        </w:tc>
        <w:tc>
          <w:tcPr>
            <w:tcW w:w="2586" w:type="dxa"/>
          </w:tcPr>
          <w:p w:rsidR="00F4437A" w:rsidRPr="00E20D16" w:rsidRDefault="00F4437A" w:rsidP="005B6766">
            <w:pPr>
              <w:ind w:firstLine="0"/>
              <w:cnfStyle w:val="000000000000"/>
              <w:rPr>
                <w:rFonts w:ascii="Arial" w:hAnsi="Arial" w:cs="Arial"/>
                <w:sz w:val="24"/>
                <w:szCs w:val="24"/>
              </w:rPr>
            </w:pPr>
          </w:p>
        </w:tc>
        <w:tc>
          <w:tcPr>
            <w:tcW w:w="2586" w:type="dxa"/>
          </w:tcPr>
          <w:p w:rsidR="00F4437A" w:rsidRPr="00E20D16" w:rsidRDefault="00F4437A" w:rsidP="005B6766">
            <w:pPr>
              <w:ind w:firstLine="0"/>
              <w:cnfStyle w:val="000000000000"/>
              <w:rPr>
                <w:rFonts w:ascii="Arial" w:hAnsi="Arial" w:cs="Arial"/>
                <w:sz w:val="24"/>
                <w:szCs w:val="24"/>
              </w:rPr>
            </w:pPr>
          </w:p>
        </w:tc>
      </w:tr>
    </w:tbl>
    <w:p w:rsidR="00E20D16" w:rsidRDefault="00F4437A" w:rsidP="005B6766">
      <w:pPr>
        <w:ind w:firstLine="0"/>
        <w:rPr>
          <w:rFonts w:ascii="Broadway" w:hAnsi="Broadway"/>
          <w:b/>
          <w:sz w:val="28"/>
          <w:szCs w:val="28"/>
        </w:rPr>
      </w:pPr>
      <w:r>
        <w:rPr>
          <w:rFonts w:ascii="Broadway" w:hAnsi="Broadway"/>
          <w:b/>
          <w:noProof/>
          <w:sz w:val="28"/>
          <w:szCs w:val="28"/>
          <w:lang w:val="es-ES" w:eastAsia="es-ES" w:bidi="ar-SA"/>
        </w:rPr>
        <w:drawing>
          <wp:inline distT="0" distB="0" distL="0" distR="0">
            <wp:extent cx="3698774" cy="3171825"/>
            <wp:effectExtent l="19050" t="0" r="0" b="0"/>
            <wp:docPr id="10" name="Imagen 3" descr="C:\Documents and Settings\Administrador\Escritorio\E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istrador\Escritorio\EPA.JPG"/>
                    <pic:cNvPicPr>
                      <a:picLocks noChangeAspect="1" noChangeArrowheads="1"/>
                    </pic:cNvPicPr>
                  </pic:nvPicPr>
                  <pic:blipFill>
                    <a:blip r:embed="rId18"/>
                    <a:srcRect/>
                    <a:stretch>
                      <a:fillRect/>
                    </a:stretch>
                  </pic:blipFill>
                  <pic:spPr bwMode="auto">
                    <a:xfrm>
                      <a:off x="0" y="0"/>
                      <a:ext cx="3698774" cy="3171825"/>
                    </a:xfrm>
                    <a:prstGeom prst="rect">
                      <a:avLst/>
                    </a:prstGeom>
                    <a:noFill/>
                    <a:ln w="9525">
                      <a:noFill/>
                      <a:miter lim="800000"/>
                      <a:headEnd/>
                      <a:tailEnd/>
                    </a:ln>
                  </pic:spPr>
                </pic:pic>
              </a:graphicData>
            </a:graphic>
          </wp:inline>
        </w:drawing>
      </w:r>
    </w:p>
    <w:p w:rsidR="00E20D16" w:rsidRPr="00BB383A" w:rsidRDefault="00E20D16" w:rsidP="00F4437A">
      <w:pPr>
        <w:spacing w:line="276" w:lineRule="auto"/>
        <w:ind w:firstLine="0"/>
        <w:rPr>
          <w:rFonts w:ascii="Arial" w:hAnsi="Arial" w:cs="Arial"/>
          <w:sz w:val="24"/>
          <w:szCs w:val="24"/>
        </w:rPr>
      </w:pPr>
      <w:r w:rsidRPr="00BB383A">
        <w:rPr>
          <w:rFonts w:ascii="Arial" w:hAnsi="Arial" w:cs="Arial"/>
          <w:b/>
          <w:sz w:val="24"/>
          <w:szCs w:val="24"/>
        </w:rPr>
        <w:t>L'Enquesta de Població Activa (EPA)</w:t>
      </w:r>
      <w:r w:rsidRPr="00BB383A">
        <w:rPr>
          <w:rFonts w:ascii="Arial" w:hAnsi="Arial" w:cs="Arial"/>
          <w:sz w:val="24"/>
          <w:szCs w:val="24"/>
        </w:rPr>
        <w:t> és una investigació duta a terme per l'INE de forma trimestral per obtenir dades del mercat de treball. D'aquesta enquesta es dedueixen el percentatge de persones actives, ocupades i aturades (taxa d'atur) que hi ha a Espanya i en les seves diferents comunitats autònomes.</w:t>
      </w:r>
      <w:r w:rsidRPr="00BB383A">
        <w:rPr>
          <w:rFonts w:ascii="Arial" w:hAnsi="Arial" w:cs="Arial"/>
          <w:sz w:val="24"/>
          <w:szCs w:val="24"/>
        </w:rPr>
        <w:br/>
        <w:t>S'entén que una persona està activa si té 16 anys o més i està treballant en disposició de fer-ho.</w:t>
      </w:r>
      <w:r w:rsidRPr="00BB383A">
        <w:rPr>
          <w:rFonts w:ascii="Arial" w:hAnsi="Arial" w:cs="Arial"/>
          <w:sz w:val="24"/>
          <w:szCs w:val="24"/>
        </w:rPr>
        <w:br/>
      </w:r>
      <w:r w:rsidRPr="00BB383A">
        <w:rPr>
          <w:rFonts w:ascii="Arial" w:hAnsi="Arial" w:cs="Arial"/>
          <w:b/>
          <w:sz w:val="24"/>
          <w:szCs w:val="24"/>
        </w:rPr>
        <w:t>Ocupats </w:t>
      </w:r>
      <w:r w:rsidRPr="00BB383A">
        <w:rPr>
          <w:rFonts w:ascii="Arial" w:hAnsi="Arial" w:cs="Arial"/>
          <w:sz w:val="24"/>
          <w:szCs w:val="24"/>
        </w:rPr>
        <w:t>són aquelles persones, d’ almenys 16 anys, que han treballat durant la setmana anterior a l'enquesta com a mínim una hora i han rebut una retribució per això. S'inclouen en aquest apartat també els que s'han absentat aquesta setmana per malaltia, vacances, etc.</w:t>
      </w:r>
      <w:r w:rsidRPr="00BB383A">
        <w:rPr>
          <w:rFonts w:ascii="Arial" w:hAnsi="Arial" w:cs="Arial"/>
          <w:sz w:val="24"/>
          <w:szCs w:val="24"/>
        </w:rPr>
        <w:br/>
      </w:r>
      <w:r w:rsidRPr="00BB383A">
        <w:rPr>
          <w:rFonts w:ascii="Arial" w:hAnsi="Arial" w:cs="Arial"/>
          <w:b/>
          <w:sz w:val="24"/>
          <w:szCs w:val="24"/>
        </w:rPr>
        <w:t>Aturats,</w:t>
      </w:r>
      <w:r w:rsidRPr="00BB383A">
        <w:rPr>
          <w:rFonts w:ascii="Arial" w:hAnsi="Arial" w:cs="Arial"/>
          <w:sz w:val="24"/>
          <w:szCs w:val="24"/>
        </w:rPr>
        <w:t> són aquells de 16 o més anys que estan sense feina, disponibles per treballar i buscant feina activament.</w:t>
      </w:r>
      <w:r w:rsidRPr="00BB383A">
        <w:rPr>
          <w:rFonts w:ascii="Arial" w:hAnsi="Arial" w:cs="Arial"/>
          <w:sz w:val="24"/>
          <w:szCs w:val="24"/>
        </w:rPr>
        <w:br/>
      </w:r>
      <w:r w:rsidRPr="00BB383A">
        <w:rPr>
          <w:rFonts w:ascii="Arial" w:hAnsi="Arial" w:cs="Arial"/>
          <w:b/>
          <w:sz w:val="24"/>
          <w:szCs w:val="24"/>
        </w:rPr>
        <w:t>Inactius,</w:t>
      </w:r>
      <w:r w:rsidRPr="00BB383A">
        <w:rPr>
          <w:rFonts w:ascii="Arial" w:hAnsi="Arial" w:cs="Arial"/>
          <w:sz w:val="24"/>
          <w:szCs w:val="24"/>
        </w:rPr>
        <w:t> són totes aquelles persones de 16 o més anys que no pertanyen a cap de les categories anteriors.</w:t>
      </w:r>
    </w:p>
    <w:p w:rsidR="005B6766" w:rsidRPr="00CB68EF" w:rsidRDefault="00F60056" w:rsidP="005B6766">
      <w:pPr>
        <w:ind w:firstLine="0"/>
        <w:rPr>
          <w:rFonts w:ascii="Broadway" w:hAnsi="Broadway"/>
          <w:color w:val="FF0066"/>
          <w:sz w:val="36"/>
          <w:szCs w:val="36"/>
        </w:rPr>
      </w:pPr>
      <w:r w:rsidRPr="00CB68EF">
        <w:rPr>
          <w:rFonts w:ascii="Broadway" w:hAnsi="Broadway"/>
          <w:color w:val="FF0066"/>
          <w:sz w:val="36"/>
          <w:szCs w:val="36"/>
        </w:rPr>
        <w:lastRenderedPageBreak/>
        <w:t xml:space="preserve"># </w:t>
      </w:r>
      <w:r w:rsidR="005B6766" w:rsidRPr="00CB68EF">
        <w:rPr>
          <w:rFonts w:ascii="Broadway" w:hAnsi="Broadway"/>
          <w:color w:val="FF0066"/>
          <w:sz w:val="36"/>
          <w:szCs w:val="36"/>
        </w:rPr>
        <w:t>Creixement de població ocupada</w:t>
      </w:r>
    </w:p>
    <w:tbl>
      <w:tblPr>
        <w:tblW w:w="5000" w:type="pct"/>
        <w:tblCellSpacing w:w="30" w:type="dxa"/>
        <w:shd w:val="clear" w:color="auto" w:fill="FFFFFF"/>
        <w:tblCellMar>
          <w:left w:w="0" w:type="dxa"/>
          <w:right w:w="0" w:type="dxa"/>
        </w:tblCellMar>
        <w:tblLook w:val="04A0"/>
      </w:tblPr>
      <w:tblGrid>
        <w:gridCol w:w="4248"/>
        <w:gridCol w:w="2773"/>
        <w:gridCol w:w="2176"/>
        <w:gridCol w:w="1127"/>
      </w:tblGrid>
      <w:tr w:rsidR="005B6766" w:rsidRPr="00EE18A7" w:rsidTr="005B6766">
        <w:trPr>
          <w:gridAfter w:val="1"/>
          <w:tblCellSpacing w:w="30" w:type="dxa"/>
        </w:trPr>
        <w:tc>
          <w:tcPr>
            <w:tcW w:w="0" w:type="auto"/>
            <w:shd w:val="clear" w:color="auto" w:fill="FFFFFF"/>
            <w:noWrap/>
            <w:vAlign w:val="center"/>
            <w:hideMark/>
          </w:tcPr>
          <w:p w:rsidR="005B6766" w:rsidRPr="00EE18A7" w:rsidRDefault="005B6766" w:rsidP="005B6766">
            <w:pPr>
              <w:spacing w:after="0" w:line="240" w:lineRule="auto"/>
              <w:ind w:firstLine="0"/>
              <w:jc w:val="right"/>
              <w:rPr>
                <w:rFonts w:ascii="Verdana" w:eastAsia="Times New Roman" w:hAnsi="Verdana" w:cs="Times New Roman"/>
                <w:color w:val="000000"/>
                <w:sz w:val="24"/>
                <w:szCs w:val="24"/>
                <w:lang w:eastAsia="es-ES" w:bidi="ar-SA"/>
              </w:rPr>
            </w:pPr>
            <w:r w:rsidRPr="00EE18A7">
              <w:rPr>
                <w:rFonts w:ascii="Verdana" w:eastAsia="Times New Roman" w:hAnsi="Verdana" w:cs="Times New Roman"/>
                <w:b/>
                <w:bCs/>
                <w:color w:val="000000"/>
                <w:sz w:val="24"/>
                <w:szCs w:val="24"/>
                <w:lang w:eastAsia="es-ES" w:bidi="ar-SA"/>
              </w:rPr>
              <w:br/>
              <w:t>         Homes</w:t>
            </w:r>
          </w:p>
        </w:tc>
        <w:tc>
          <w:tcPr>
            <w:tcW w:w="0" w:type="auto"/>
            <w:shd w:val="clear" w:color="auto" w:fill="FFFFFF"/>
            <w:noWrap/>
            <w:vAlign w:val="center"/>
            <w:hideMark/>
          </w:tcPr>
          <w:p w:rsidR="00DC5FBA" w:rsidRPr="00EE18A7" w:rsidRDefault="005B6766" w:rsidP="005B6766">
            <w:pPr>
              <w:spacing w:after="0" w:line="240" w:lineRule="auto"/>
              <w:ind w:firstLine="0"/>
              <w:jc w:val="right"/>
              <w:rPr>
                <w:rFonts w:ascii="Verdana" w:eastAsia="Times New Roman" w:hAnsi="Verdana" w:cs="Times New Roman"/>
                <w:b/>
                <w:bCs/>
                <w:color w:val="000000"/>
                <w:sz w:val="24"/>
                <w:szCs w:val="24"/>
                <w:lang w:eastAsia="es-ES" w:bidi="ar-SA"/>
              </w:rPr>
            </w:pPr>
            <w:r w:rsidRPr="00EE18A7">
              <w:rPr>
                <w:rFonts w:ascii="Verdana" w:eastAsia="Times New Roman" w:hAnsi="Verdana" w:cs="Times New Roman"/>
                <w:b/>
                <w:bCs/>
                <w:color w:val="000000"/>
                <w:sz w:val="24"/>
                <w:szCs w:val="24"/>
                <w:lang w:eastAsia="es-ES" w:bidi="ar-SA"/>
              </w:rPr>
              <w:t>        </w:t>
            </w:r>
          </w:p>
          <w:p w:rsidR="005B6766" w:rsidRPr="00EE18A7" w:rsidRDefault="00DC5FBA" w:rsidP="005B6766">
            <w:pPr>
              <w:spacing w:after="0" w:line="240" w:lineRule="auto"/>
              <w:ind w:firstLine="0"/>
              <w:jc w:val="right"/>
              <w:rPr>
                <w:rFonts w:ascii="Verdana" w:eastAsia="Times New Roman" w:hAnsi="Verdana" w:cs="Times New Roman"/>
                <w:color w:val="000000"/>
                <w:sz w:val="24"/>
                <w:szCs w:val="24"/>
                <w:lang w:eastAsia="es-ES" w:bidi="ar-SA"/>
              </w:rPr>
            </w:pPr>
            <w:r w:rsidRPr="00EE18A7">
              <w:rPr>
                <w:rFonts w:ascii="Verdana" w:eastAsia="Times New Roman" w:hAnsi="Verdana" w:cs="Times New Roman"/>
                <w:b/>
                <w:bCs/>
                <w:color w:val="000000"/>
                <w:sz w:val="24"/>
                <w:szCs w:val="24"/>
                <w:lang w:eastAsia="es-ES" w:bidi="ar-SA"/>
              </w:rPr>
              <w:t xml:space="preserve">  </w:t>
            </w:r>
            <w:r w:rsidR="005B6766" w:rsidRPr="00EE18A7">
              <w:rPr>
                <w:rFonts w:ascii="Verdana" w:eastAsia="Times New Roman" w:hAnsi="Verdana" w:cs="Times New Roman"/>
                <w:b/>
                <w:bCs/>
                <w:color w:val="000000"/>
                <w:sz w:val="24"/>
                <w:szCs w:val="24"/>
                <w:lang w:eastAsia="es-ES" w:bidi="ar-SA"/>
              </w:rPr>
              <w:t xml:space="preserve"> Dones</w:t>
            </w:r>
          </w:p>
        </w:tc>
        <w:tc>
          <w:tcPr>
            <w:tcW w:w="0" w:type="auto"/>
            <w:shd w:val="clear" w:color="auto" w:fill="FFFFFF"/>
            <w:noWrap/>
            <w:vAlign w:val="center"/>
            <w:hideMark/>
          </w:tcPr>
          <w:p w:rsidR="00DC5FBA" w:rsidRPr="00EE18A7" w:rsidRDefault="005B6766" w:rsidP="005B6766">
            <w:pPr>
              <w:spacing w:after="0" w:line="240" w:lineRule="auto"/>
              <w:ind w:firstLine="0"/>
              <w:jc w:val="right"/>
              <w:rPr>
                <w:rFonts w:ascii="Verdana" w:eastAsia="Times New Roman" w:hAnsi="Verdana" w:cs="Times New Roman"/>
                <w:b/>
                <w:bCs/>
                <w:color w:val="000000"/>
                <w:sz w:val="24"/>
                <w:szCs w:val="24"/>
                <w:lang w:eastAsia="es-ES" w:bidi="ar-SA"/>
              </w:rPr>
            </w:pPr>
            <w:r w:rsidRPr="00EE18A7">
              <w:rPr>
                <w:rFonts w:ascii="Verdana" w:eastAsia="Times New Roman" w:hAnsi="Verdana" w:cs="Times New Roman"/>
                <w:b/>
                <w:bCs/>
                <w:color w:val="000000"/>
                <w:sz w:val="24"/>
                <w:szCs w:val="24"/>
                <w:lang w:eastAsia="es-ES" w:bidi="ar-SA"/>
              </w:rPr>
              <w:t>       </w:t>
            </w:r>
          </w:p>
          <w:p w:rsidR="005B6766" w:rsidRPr="00EE18A7" w:rsidRDefault="005B6766" w:rsidP="005B6766">
            <w:pPr>
              <w:spacing w:after="0" w:line="240" w:lineRule="auto"/>
              <w:ind w:firstLine="0"/>
              <w:jc w:val="right"/>
              <w:rPr>
                <w:rFonts w:ascii="Verdana" w:eastAsia="Times New Roman" w:hAnsi="Verdana" w:cs="Times New Roman"/>
                <w:color w:val="000000"/>
                <w:sz w:val="24"/>
                <w:szCs w:val="24"/>
                <w:lang w:eastAsia="es-ES" w:bidi="ar-SA"/>
              </w:rPr>
            </w:pPr>
            <w:r w:rsidRPr="00EE18A7">
              <w:rPr>
                <w:rFonts w:ascii="Verdana" w:eastAsia="Times New Roman" w:hAnsi="Verdana" w:cs="Times New Roman"/>
                <w:b/>
                <w:bCs/>
                <w:color w:val="000000"/>
                <w:sz w:val="24"/>
                <w:szCs w:val="24"/>
                <w:lang w:eastAsia="es-ES" w:bidi="ar-SA"/>
              </w:rPr>
              <w:t>  Total</w:t>
            </w:r>
          </w:p>
        </w:tc>
      </w:tr>
      <w:tr w:rsidR="005B6766" w:rsidRPr="00EE18A7" w:rsidTr="005B6766">
        <w:trPr>
          <w:tblCellSpacing w:w="30" w:type="dxa"/>
        </w:trPr>
        <w:tc>
          <w:tcPr>
            <w:tcW w:w="0" w:type="auto"/>
            <w:gridSpan w:val="4"/>
            <w:shd w:val="clear" w:color="auto" w:fill="FFFFFF"/>
            <w:vAlign w:val="center"/>
            <w:hideMark/>
          </w:tcPr>
          <w:tbl>
            <w:tblPr>
              <w:tblW w:w="5000" w:type="pct"/>
              <w:tblCellSpacing w:w="0" w:type="dxa"/>
              <w:tblCellMar>
                <w:left w:w="0" w:type="dxa"/>
                <w:right w:w="0" w:type="dxa"/>
              </w:tblCellMar>
              <w:tblLook w:val="04A0"/>
            </w:tblPr>
            <w:tblGrid>
              <w:gridCol w:w="10204"/>
            </w:tblGrid>
            <w:tr w:rsidR="005B6766" w:rsidRPr="00EE18A7">
              <w:trPr>
                <w:tblCellSpacing w:w="0" w:type="dxa"/>
              </w:trPr>
              <w:tc>
                <w:tcPr>
                  <w:tcW w:w="0" w:type="auto"/>
                  <w:vAlign w:val="center"/>
                  <w:hideMark/>
                </w:tcPr>
                <w:p w:rsidR="005B6766" w:rsidRPr="00EE18A7" w:rsidRDefault="005B6766" w:rsidP="005B6766">
                  <w:pPr>
                    <w:spacing w:after="0" w:line="240" w:lineRule="auto"/>
                    <w:ind w:firstLine="0"/>
                    <w:rPr>
                      <w:rFonts w:ascii="Verdana" w:eastAsia="Times New Roman" w:hAnsi="Verdana" w:cs="Times New Roman"/>
                      <w:color w:val="000000"/>
                      <w:lang w:eastAsia="es-ES" w:bidi="ar-SA"/>
                    </w:rPr>
                  </w:pPr>
                  <w:r w:rsidRPr="00EE18A7">
                    <w:rPr>
                      <w:rFonts w:ascii="Verdana" w:eastAsia="Times New Roman" w:hAnsi="Verdana" w:cs="Times New Roman"/>
                      <w:noProof/>
                      <w:color w:val="000000"/>
                      <w:lang w:val="es-ES" w:eastAsia="es-ES" w:bidi="ar-SA"/>
                    </w:rPr>
                    <w:drawing>
                      <wp:inline distT="0" distB="0" distL="0" distR="0">
                        <wp:extent cx="7620000" cy="38100"/>
                        <wp:effectExtent l="0" t="0" r="0" b="0"/>
                        <wp:docPr id="7" name="Imagen 7"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5B6766" w:rsidRPr="00EE18A7">
              <w:trPr>
                <w:tblCellSpacing w:w="0" w:type="dxa"/>
              </w:trPr>
              <w:tc>
                <w:tcPr>
                  <w:tcW w:w="0" w:type="auto"/>
                  <w:vAlign w:val="center"/>
                  <w:hideMark/>
                </w:tcPr>
                <w:p w:rsidR="005B6766" w:rsidRPr="00EE18A7" w:rsidRDefault="005B6766" w:rsidP="005B6766">
                  <w:pPr>
                    <w:spacing w:after="0" w:line="240" w:lineRule="auto"/>
                    <w:ind w:firstLine="0"/>
                    <w:rPr>
                      <w:rFonts w:ascii="Verdana" w:eastAsia="Times New Roman" w:hAnsi="Verdana" w:cs="Times New Roman"/>
                      <w:color w:val="000000"/>
                      <w:lang w:eastAsia="es-ES" w:bidi="ar-SA"/>
                    </w:rPr>
                  </w:pPr>
                  <w:r w:rsidRPr="00EE18A7">
                    <w:rPr>
                      <w:rFonts w:ascii="Verdana" w:eastAsia="Times New Roman" w:hAnsi="Verdana" w:cs="Times New Roman"/>
                      <w:noProof/>
                      <w:color w:val="000000"/>
                      <w:lang w:val="es-ES" w:eastAsia="es-ES" w:bidi="ar-SA"/>
                    </w:rPr>
                    <w:drawing>
                      <wp:inline distT="0" distB="0" distL="0" distR="0">
                        <wp:extent cx="7620000" cy="9525"/>
                        <wp:effectExtent l="19050" t="0" r="0" b="0"/>
                        <wp:docPr id="8" name="Imagen 8"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5B6766" w:rsidRPr="00EE18A7">
              <w:trPr>
                <w:tblCellSpacing w:w="0" w:type="dxa"/>
              </w:trPr>
              <w:tc>
                <w:tcPr>
                  <w:tcW w:w="0" w:type="auto"/>
                  <w:vAlign w:val="center"/>
                  <w:hideMark/>
                </w:tcPr>
                <w:p w:rsidR="005B6766" w:rsidRPr="00EE18A7" w:rsidRDefault="005B6766" w:rsidP="005B6766">
                  <w:pPr>
                    <w:spacing w:after="0" w:line="240" w:lineRule="auto"/>
                    <w:ind w:firstLine="0"/>
                    <w:rPr>
                      <w:rFonts w:ascii="Verdana" w:eastAsia="Times New Roman" w:hAnsi="Verdana" w:cs="Times New Roman"/>
                      <w:color w:val="000000"/>
                      <w:lang w:eastAsia="es-ES" w:bidi="ar-SA"/>
                    </w:rPr>
                  </w:pPr>
                  <w:r w:rsidRPr="00EE18A7">
                    <w:rPr>
                      <w:rFonts w:ascii="Verdana" w:eastAsia="Times New Roman" w:hAnsi="Verdana" w:cs="Times New Roman"/>
                      <w:noProof/>
                      <w:color w:val="000000"/>
                      <w:lang w:val="es-ES" w:eastAsia="es-ES" w:bidi="ar-SA"/>
                    </w:rPr>
                    <w:drawing>
                      <wp:inline distT="0" distB="0" distL="0" distR="0">
                        <wp:extent cx="7620000" cy="38100"/>
                        <wp:effectExtent l="0" t="0" r="0" b="0"/>
                        <wp:docPr id="9" name="Imagen 9"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5B6766" w:rsidRPr="00EE18A7" w:rsidRDefault="005B6766" w:rsidP="005B6766">
            <w:pPr>
              <w:spacing w:after="0" w:line="240" w:lineRule="auto"/>
              <w:ind w:firstLine="0"/>
              <w:rPr>
                <w:rFonts w:ascii="Verdana" w:eastAsia="Times New Roman" w:hAnsi="Verdana" w:cs="Times New Roman"/>
                <w:color w:val="000000"/>
                <w:lang w:eastAsia="es-ES" w:bidi="ar-SA"/>
              </w:rPr>
            </w:pPr>
          </w:p>
        </w:tc>
      </w:tr>
      <w:tr w:rsidR="005B6766" w:rsidRPr="00EE18A7" w:rsidTr="005B6766">
        <w:trPr>
          <w:tblCellSpacing w:w="30" w:type="dxa"/>
        </w:trPr>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b/>
                <w:color w:val="FF0000"/>
                <w:sz w:val="24"/>
                <w:szCs w:val="24"/>
                <w:lang w:eastAsia="es-ES" w:bidi="ar-SA"/>
              </w:rPr>
            </w:pPr>
            <w:r w:rsidRPr="00EE18A7">
              <w:rPr>
                <w:rFonts w:ascii="Arial" w:eastAsia="Times New Roman" w:hAnsi="Arial" w:cs="Arial"/>
                <w:b/>
                <w:color w:val="FF0000"/>
                <w:sz w:val="24"/>
                <w:szCs w:val="24"/>
                <w:lang w:eastAsia="es-ES" w:bidi="ar-SA"/>
              </w:rPr>
              <w:t>Catalunya</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-3,5</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-1,2</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-2,5</w:t>
            </w:r>
          </w:p>
        </w:tc>
      </w:tr>
      <w:tr w:rsidR="005B6766" w:rsidRPr="00EE18A7" w:rsidTr="005B6766">
        <w:trPr>
          <w:tblCellSpacing w:w="30" w:type="dxa"/>
        </w:trPr>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b/>
                <w:color w:val="1F497D" w:themeColor="text2"/>
                <w:sz w:val="24"/>
                <w:szCs w:val="24"/>
                <w:lang w:eastAsia="es-ES" w:bidi="ar-SA"/>
              </w:rPr>
            </w:pPr>
            <w:r w:rsidRPr="00EE18A7">
              <w:rPr>
                <w:rFonts w:ascii="Arial" w:eastAsia="Times New Roman" w:hAnsi="Arial" w:cs="Arial"/>
                <w:b/>
                <w:color w:val="1F497D" w:themeColor="text2"/>
                <w:sz w:val="24"/>
                <w:szCs w:val="24"/>
                <w:lang w:eastAsia="es-ES" w:bidi="ar-SA"/>
              </w:rPr>
              <w:t>Espanya</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-3,7</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-1,2</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-2,6</w:t>
            </w:r>
          </w:p>
        </w:tc>
      </w:tr>
      <w:tr w:rsidR="005B6766" w:rsidRPr="00EE18A7" w:rsidTr="005B6766">
        <w:trPr>
          <w:tblCellSpacing w:w="30" w:type="dxa"/>
        </w:trPr>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b/>
                <w:color w:val="B2A1C7" w:themeColor="accent4" w:themeTint="99"/>
                <w:sz w:val="24"/>
                <w:szCs w:val="24"/>
                <w:lang w:eastAsia="es-ES" w:bidi="ar-SA"/>
              </w:rPr>
            </w:pPr>
            <w:r w:rsidRPr="00EE18A7">
              <w:rPr>
                <w:rFonts w:ascii="Arial" w:eastAsia="Times New Roman" w:hAnsi="Arial" w:cs="Arial"/>
                <w:b/>
                <w:color w:val="B2A1C7" w:themeColor="accent4" w:themeTint="99"/>
                <w:sz w:val="24"/>
                <w:szCs w:val="24"/>
                <w:lang w:eastAsia="es-ES" w:bidi="ar-SA"/>
              </w:rPr>
              <w:t>Zona euro</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-0,9</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0,0</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-0,5</w:t>
            </w:r>
          </w:p>
        </w:tc>
      </w:tr>
      <w:tr w:rsidR="005B6766" w:rsidRPr="00EE18A7" w:rsidTr="005B6766">
        <w:trPr>
          <w:tblCellSpacing w:w="30" w:type="dxa"/>
        </w:trPr>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b/>
                <w:color w:val="E36C0A" w:themeColor="accent6" w:themeShade="BF"/>
                <w:sz w:val="24"/>
                <w:szCs w:val="24"/>
                <w:lang w:eastAsia="es-ES" w:bidi="ar-SA"/>
              </w:rPr>
            </w:pPr>
            <w:r w:rsidRPr="00EE18A7">
              <w:rPr>
                <w:rFonts w:ascii="Arial" w:eastAsia="Times New Roman" w:hAnsi="Arial" w:cs="Arial"/>
                <w:b/>
                <w:color w:val="E36C0A" w:themeColor="accent6" w:themeShade="BF"/>
                <w:sz w:val="24"/>
                <w:szCs w:val="24"/>
                <w:lang w:eastAsia="es-ES" w:bidi="ar-SA"/>
              </w:rPr>
              <w:t>Unió Europea</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-0,8</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   -0,2</w:t>
            </w:r>
          </w:p>
        </w:tc>
        <w:tc>
          <w:tcPr>
            <w:tcW w:w="0" w:type="auto"/>
            <w:shd w:val="clear" w:color="auto" w:fill="FFFFFF"/>
            <w:noWrap/>
            <w:vAlign w:val="center"/>
            <w:hideMark/>
          </w:tcPr>
          <w:p w:rsidR="005B6766" w:rsidRPr="00EE18A7" w:rsidRDefault="005B6766" w:rsidP="00DE3E28">
            <w:pPr>
              <w:spacing w:after="0" w:line="240" w:lineRule="auto"/>
              <w:ind w:firstLine="0"/>
              <w:jc w:val="both"/>
              <w:rPr>
                <w:rFonts w:ascii="Arial" w:eastAsia="Times New Roman" w:hAnsi="Arial" w:cs="Arial"/>
                <w:color w:val="000000"/>
                <w:sz w:val="24"/>
                <w:szCs w:val="24"/>
                <w:lang w:eastAsia="es-ES" w:bidi="ar-SA"/>
              </w:rPr>
            </w:pPr>
            <w:r w:rsidRPr="00EE18A7">
              <w:rPr>
                <w:rFonts w:ascii="Arial" w:eastAsia="Times New Roman" w:hAnsi="Arial" w:cs="Arial"/>
                <w:color w:val="000000"/>
                <w:sz w:val="24"/>
                <w:szCs w:val="24"/>
                <w:lang w:eastAsia="es-ES" w:bidi="ar-SA"/>
              </w:rPr>
              <w:t>-0,5</w:t>
            </w:r>
          </w:p>
        </w:tc>
      </w:tr>
    </w:tbl>
    <w:p w:rsidR="000D6C87" w:rsidRPr="00EE18A7" w:rsidRDefault="000D6C87" w:rsidP="00DC5FBA">
      <w:pPr>
        <w:spacing w:line="276" w:lineRule="auto"/>
        <w:ind w:firstLine="0"/>
        <w:rPr>
          <w:rFonts w:ascii="Arial" w:hAnsi="Arial" w:cs="Arial"/>
          <w:sz w:val="24"/>
          <w:szCs w:val="24"/>
        </w:rPr>
      </w:pPr>
    </w:p>
    <w:p w:rsidR="000D6C87" w:rsidRDefault="00D75335" w:rsidP="000D6C87">
      <w:pPr>
        <w:spacing w:line="276" w:lineRule="auto"/>
        <w:ind w:firstLine="0"/>
        <w:rPr>
          <w:rFonts w:ascii="Arial" w:hAnsi="Arial" w:cs="Arial"/>
          <w:sz w:val="24"/>
          <w:szCs w:val="24"/>
        </w:rPr>
      </w:pPr>
      <w:r w:rsidRPr="00EE18A7">
        <w:rPr>
          <w:rFonts w:ascii="Arial" w:hAnsi="Arial" w:cs="Arial"/>
          <w:noProof/>
          <w:sz w:val="24"/>
          <w:szCs w:val="24"/>
          <w:lang w:val="es-ES" w:eastAsia="es-ES" w:bidi="ar-SA"/>
        </w:rPr>
        <w:drawing>
          <wp:inline distT="0" distB="0" distL="0" distR="0">
            <wp:extent cx="3572648" cy="2158313"/>
            <wp:effectExtent l="19050" t="0" r="27802" b="0"/>
            <wp:docPr id="77"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CC4005" w:rsidRPr="00CC4005">
        <w:rPr>
          <w:rFonts w:ascii="Arial" w:hAnsi="Arial" w:cs="Arial"/>
          <w:noProof/>
          <w:sz w:val="24"/>
          <w:szCs w:val="24"/>
          <w:lang w:val="es-ES" w:eastAsia="es-ES" w:bidi="ar-SA"/>
        </w:rPr>
        <w:drawing>
          <wp:inline distT="0" distB="0" distL="0" distR="0">
            <wp:extent cx="2491586" cy="1973750"/>
            <wp:effectExtent l="19050" t="0" r="3964" b="0"/>
            <wp:docPr id="25" name="Imagen 42" descr="http://www.navarrainnova.com/imgs/poblacion.ocupa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navarrainnova.com/imgs/poblacion.ocupada.gif"/>
                    <pic:cNvPicPr>
                      <a:picLocks noChangeAspect="1" noChangeArrowheads="1"/>
                    </pic:cNvPicPr>
                  </pic:nvPicPr>
                  <pic:blipFill>
                    <a:blip r:embed="rId20"/>
                    <a:srcRect/>
                    <a:stretch>
                      <a:fillRect/>
                    </a:stretch>
                  </pic:blipFill>
                  <pic:spPr bwMode="auto">
                    <a:xfrm>
                      <a:off x="0" y="0"/>
                      <a:ext cx="2499390" cy="1979932"/>
                    </a:xfrm>
                    <a:prstGeom prst="rect">
                      <a:avLst/>
                    </a:prstGeom>
                    <a:noFill/>
                    <a:ln w="9525">
                      <a:noFill/>
                      <a:miter lim="800000"/>
                      <a:headEnd/>
                      <a:tailEnd/>
                    </a:ln>
                  </pic:spPr>
                </pic:pic>
              </a:graphicData>
            </a:graphic>
          </wp:inline>
        </w:drawing>
      </w:r>
    </w:p>
    <w:p w:rsidR="00D75335" w:rsidRPr="00CC4005" w:rsidRDefault="00DC5FBA" w:rsidP="00CC4005">
      <w:pPr>
        <w:spacing w:line="276" w:lineRule="auto"/>
        <w:ind w:firstLine="0"/>
        <w:rPr>
          <w:rFonts w:ascii="Arial" w:hAnsi="Arial" w:cs="Arial"/>
          <w:sz w:val="24"/>
          <w:szCs w:val="24"/>
        </w:rPr>
      </w:pPr>
      <w:r w:rsidRPr="00BB383A">
        <w:rPr>
          <w:rFonts w:ascii="Arial" w:hAnsi="Arial" w:cs="Arial"/>
          <w:sz w:val="24"/>
          <w:szCs w:val="24"/>
        </w:rPr>
        <w:t>Podem observar que el creixement de la població ocupada ha descendit  en els homes molt més que en les dones, sobretot a Catalunya i a Espanya.</w:t>
      </w:r>
      <w:r w:rsidR="00CC4005">
        <w:rPr>
          <w:rFonts w:ascii="Arial" w:hAnsi="Arial" w:cs="Arial"/>
          <w:sz w:val="24"/>
          <w:szCs w:val="24"/>
        </w:rPr>
        <w:t xml:space="preserve"> </w:t>
      </w:r>
      <w:r w:rsidR="00B829B4" w:rsidRPr="00BB383A">
        <w:rPr>
          <w:rFonts w:ascii="Arial" w:hAnsi="Arial" w:cs="Arial"/>
          <w:sz w:val="24"/>
          <w:szCs w:val="24"/>
        </w:rPr>
        <w:t xml:space="preserve">Podem observar </w:t>
      </w:r>
      <w:r w:rsidRPr="00BB383A">
        <w:rPr>
          <w:rFonts w:ascii="Arial" w:hAnsi="Arial" w:cs="Arial"/>
          <w:sz w:val="24"/>
          <w:szCs w:val="24"/>
        </w:rPr>
        <w:t>que el creixement del cost la</w:t>
      </w:r>
      <w:r w:rsidR="00B829B4" w:rsidRPr="00BB383A">
        <w:rPr>
          <w:rFonts w:ascii="Arial" w:hAnsi="Arial" w:cs="Arial"/>
          <w:sz w:val="24"/>
          <w:szCs w:val="24"/>
        </w:rPr>
        <w:t xml:space="preserve">boral unitari l’any 2007 era relativament baix comparat amb el 2008 que va començar a pujar. </w:t>
      </w:r>
      <w:r w:rsidR="008A3DE2" w:rsidRPr="00BB383A">
        <w:rPr>
          <w:rFonts w:ascii="Arial" w:hAnsi="Arial" w:cs="Arial"/>
          <w:sz w:val="24"/>
          <w:szCs w:val="24"/>
        </w:rPr>
        <w:t xml:space="preserve"> </w:t>
      </w:r>
      <w:r w:rsidR="00B829B4" w:rsidRPr="00BB383A">
        <w:rPr>
          <w:rFonts w:ascii="Arial" w:hAnsi="Arial" w:cs="Arial"/>
          <w:sz w:val="24"/>
          <w:szCs w:val="24"/>
        </w:rPr>
        <w:t xml:space="preserve">Finalment l’any 2009 es va reduir a Catalunya i a Espanya , no obstant a la zona euro </w:t>
      </w:r>
      <w:r w:rsidR="00CC4005">
        <w:rPr>
          <w:rFonts w:ascii="Arial" w:hAnsi="Arial" w:cs="Arial"/>
          <w:sz w:val="24"/>
          <w:szCs w:val="24"/>
        </w:rPr>
        <w:t>i a la unió europea va pujar sig</w:t>
      </w:r>
      <w:r w:rsidR="00B829B4" w:rsidRPr="00BB383A">
        <w:rPr>
          <w:rFonts w:ascii="Arial" w:hAnsi="Arial" w:cs="Arial"/>
          <w:sz w:val="24"/>
          <w:szCs w:val="24"/>
        </w:rPr>
        <w:t>nificativament</w:t>
      </w:r>
      <w:r w:rsidR="00B829B4" w:rsidRPr="00EE18A7">
        <w:rPr>
          <w:rFonts w:ascii="Arial" w:hAnsi="Arial" w:cs="Arial"/>
          <w:sz w:val="24"/>
          <w:szCs w:val="24"/>
        </w:rPr>
        <w:t>.</w:t>
      </w:r>
    </w:p>
    <w:p w:rsidR="00DA4BB9" w:rsidRDefault="00CC4005" w:rsidP="003761C1">
      <w:pPr>
        <w:spacing w:line="276" w:lineRule="auto"/>
        <w:ind w:firstLine="0"/>
        <w:rPr>
          <w:rFonts w:ascii="Arial" w:hAnsi="Arial" w:cs="Arial"/>
          <w:sz w:val="24"/>
          <w:szCs w:val="24"/>
        </w:rPr>
      </w:pPr>
      <w:r>
        <w:rPr>
          <w:noProof/>
          <w:lang w:val="es-ES" w:eastAsia="es-ES" w:bidi="ar-SA"/>
        </w:rPr>
        <w:drawing>
          <wp:inline distT="0" distB="0" distL="0" distR="0">
            <wp:extent cx="4042204" cy="3229232"/>
            <wp:effectExtent l="19050" t="0" r="0" b="0"/>
            <wp:docPr id="45" name="Imagen 45" descr="http://4.bp.blogspot.com/-T3b0bG2089c/TuUPD661WPI/AAAAAAAAAYM/lS9VndpWPlA/s1600/grafic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4.bp.blogspot.com/-T3b0bG2089c/TuUPD661WPI/AAAAAAAAAYM/lS9VndpWPlA/s1600/grafico1.png"/>
                    <pic:cNvPicPr>
                      <a:picLocks noChangeAspect="1" noChangeArrowheads="1"/>
                    </pic:cNvPicPr>
                  </pic:nvPicPr>
                  <pic:blipFill>
                    <a:blip r:embed="rId21"/>
                    <a:srcRect/>
                    <a:stretch>
                      <a:fillRect/>
                    </a:stretch>
                  </pic:blipFill>
                  <pic:spPr bwMode="auto">
                    <a:xfrm>
                      <a:off x="0" y="0"/>
                      <a:ext cx="4050640" cy="3235971"/>
                    </a:xfrm>
                    <a:prstGeom prst="rect">
                      <a:avLst/>
                    </a:prstGeom>
                    <a:noFill/>
                    <a:ln w="9525">
                      <a:noFill/>
                      <a:miter lim="800000"/>
                      <a:headEnd/>
                      <a:tailEnd/>
                    </a:ln>
                  </pic:spPr>
                </pic:pic>
              </a:graphicData>
            </a:graphic>
          </wp:inline>
        </w:drawing>
      </w:r>
    </w:p>
    <w:p w:rsidR="00CC4005" w:rsidRPr="00EE18A7" w:rsidRDefault="00CC4005" w:rsidP="003761C1">
      <w:pPr>
        <w:spacing w:line="276" w:lineRule="auto"/>
        <w:ind w:firstLine="0"/>
        <w:rPr>
          <w:rFonts w:ascii="Arial" w:hAnsi="Arial" w:cs="Arial"/>
          <w:sz w:val="24"/>
          <w:szCs w:val="24"/>
        </w:rPr>
      </w:pPr>
    </w:p>
    <w:p w:rsidR="00882215" w:rsidRPr="00CB68EF" w:rsidRDefault="00882215" w:rsidP="003761C1">
      <w:pPr>
        <w:spacing w:line="276" w:lineRule="auto"/>
        <w:ind w:firstLine="0"/>
        <w:rPr>
          <w:rFonts w:ascii="Broadway" w:hAnsi="Broadway" w:cs="Arial"/>
          <w:color w:val="333300"/>
          <w:sz w:val="36"/>
          <w:szCs w:val="36"/>
        </w:rPr>
      </w:pPr>
      <w:r w:rsidRPr="00CB68EF">
        <w:rPr>
          <w:rFonts w:ascii="Broadway" w:hAnsi="Broadway" w:cs="Arial"/>
          <w:color w:val="333300"/>
          <w:sz w:val="36"/>
          <w:szCs w:val="36"/>
        </w:rPr>
        <w:lastRenderedPageBreak/>
        <w:t>Prima de risc – 2012</w:t>
      </w:r>
    </w:p>
    <w:p w:rsidR="00946D70" w:rsidRPr="00882215" w:rsidRDefault="00946D70" w:rsidP="003761C1">
      <w:pPr>
        <w:spacing w:line="276" w:lineRule="auto"/>
        <w:ind w:firstLine="0"/>
        <w:rPr>
          <w:rFonts w:ascii="Broadway" w:hAnsi="Broadway" w:cs="Arial"/>
          <w:b/>
          <w:sz w:val="28"/>
          <w:szCs w:val="28"/>
        </w:rPr>
      </w:pPr>
    </w:p>
    <w:tbl>
      <w:tblPr>
        <w:tblStyle w:val="Cuadrculaclara-nfasis3"/>
        <w:tblW w:w="0" w:type="auto"/>
        <w:tblLook w:val="04A0"/>
      </w:tblPr>
      <w:tblGrid>
        <w:gridCol w:w="1724"/>
        <w:gridCol w:w="1724"/>
        <w:gridCol w:w="1724"/>
        <w:gridCol w:w="1724"/>
        <w:gridCol w:w="1724"/>
        <w:gridCol w:w="1724"/>
      </w:tblGrid>
      <w:tr w:rsidR="00882215" w:rsidTr="00882215">
        <w:trPr>
          <w:cnfStyle w:val="10000000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 xml:space="preserve">España </w:t>
            </w:r>
          </w:p>
        </w:tc>
        <w:tc>
          <w:tcPr>
            <w:tcW w:w="1724" w:type="dxa"/>
          </w:tcPr>
          <w:p w:rsidR="00882215" w:rsidRDefault="00882215" w:rsidP="003761C1">
            <w:pPr>
              <w:spacing w:line="276" w:lineRule="auto"/>
              <w:ind w:firstLine="0"/>
              <w:cnfStyle w:val="100000000000"/>
              <w:rPr>
                <w:rFonts w:ascii="Arial" w:hAnsi="Arial" w:cs="Arial"/>
                <w:sz w:val="24"/>
                <w:szCs w:val="24"/>
              </w:rPr>
            </w:pPr>
            <w:r>
              <w:rPr>
                <w:rFonts w:ascii="Arial" w:hAnsi="Arial" w:cs="Arial"/>
                <w:sz w:val="24"/>
                <w:szCs w:val="24"/>
              </w:rPr>
              <w:t>406</w:t>
            </w:r>
          </w:p>
        </w:tc>
        <w:tc>
          <w:tcPr>
            <w:tcW w:w="1724" w:type="dxa"/>
          </w:tcPr>
          <w:p w:rsidR="00882215" w:rsidRPr="00882215" w:rsidRDefault="00882215" w:rsidP="003761C1">
            <w:pPr>
              <w:spacing w:line="276" w:lineRule="auto"/>
              <w:ind w:firstLine="0"/>
              <w:cnfStyle w:val="100000000000"/>
              <w:rPr>
                <w:rFonts w:ascii="Broadway" w:hAnsi="Broadway" w:cs="Arial"/>
                <w:sz w:val="24"/>
                <w:szCs w:val="24"/>
              </w:rPr>
            </w:pPr>
            <w:r w:rsidRPr="00882215">
              <w:rPr>
                <w:rFonts w:ascii="Broadway" w:hAnsi="Broadway" w:cs="Arial"/>
                <w:sz w:val="24"/>
                <w:szCs w:val="24"/>
              </w:rPr>
              <w:t>China</w:t>
            </w:r>
          </w:p>
        </w:tc>
        <w:tc>
          <w:tcPr>
            <w:tcW w:w="1724" w:type="dxa"/>
          </w:tcPr>
          <w:p w:rsidR="00882215" w:rsidRDefault="00882215" w:rsidP="003761C1">
            <w:pPr>
              <w:spacing w:line="276" w:lineRule="auto"/>
              <w:ind w:firstLine="0"/>
              <w:cnfStyle w:val="100000000000"/>
              <w:rPr>
                <w:rFonts w:ascii="Arial" w:hAnsi="Arial" w:cs="Arial"/>
                <w:sz w:val="24"/>
                <w:szCs w:val="24"/>
              </w:rPr>
            </w:pPr>
            <w:r>
              <w:rPr>
                <w:rFonts w:ascii="Arial" w:hAnsi="Arial" w:cs="Arial"/>
                <w:sz w:val="24"/>
                <w:szCs w:val="24"/>
              </w:rPr>
              <w:t>181</w:t>
            </w:r>
          </w:p>
        </w:tc>
        <w:tc>
          <w:tcPr>
            <w:tcW w:w="1724" w:type="dxa"/>
          </w:tcPr>
          <w:p w:rsidR="00882215" w:rsidRPr="00882215" w:rsidRDefault="00882215" w:rsidP="003761C1">
            <w:pPr>
              <w:spacing w:line="276" w:lineRule="auto"/>
              <w:ind w:firstLine="0"/>
              <w:cnfStyle w:val="100000000000"/>
              <w:rPr>
                <w:rFonts w:ascii="Broadway" w:hAnsi="Broadway" w:cs="Arial"/>
                <w:sz w:val="24"/>
                <w:szCs w:val="24"/>
              </w:rPr>
            </w:pPr>
            <w:r w:rsidRPr="00882215">
              <w:rPr>
                <w:rFonts w:ascii="Broadway" w:hAnsi="Broadway" w:cs="Arial"/>
                <w:sz w:val="24"/>
                <w:szCs w:val="24"/>
              </w:rPr>
              <w:t>Holanda</w:t>
            </w:r>
          </w:p>
        </w:tc>
        <w:tc>
          <w:tcPr>
            <w:tcW w:w="1724" w:type="dxa"/>
          </w:tcPr>
          <w:p w:rsidR="00882215" w:rsidRDefault="00882215" w:rsidP="003761C1">
            <w:pPr>
              <w:spacing w:line="276" w:lineRule="auto"/>
              <w:ind w:firstLine="0"/>
              <w:cnfStyle w:val="100000000000"/>
              <w:rPr>
                <w:rFonts w:ascii="Arial" w:hAnsi="Arial" w:cs="Arial"/>
                <w:sz w:val="24"/>
                <w:szCs w:val="24"/>
              </w:rPr>
            </w:pPr>
            <w:r>
              <w:rPr>
                <w:rFonts w:ascii="Arial" w:hAnsi="Arial" w:cs="Arial"/>
                <w:sz w:val="24"/>
                <w:szCs w:val="24"/>
              </w:rPr>
              <w:t>59</w:t>
            </w:r>
          </w:p>
        </w:tc>
      </w:tr>
      <w:tr w:rsidR="00882215" w:rsidTr="00882215">
        <w:trPr>
          <w:cnfStyle w:val="00000010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Reino Unido</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40</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Australia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199</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Hungría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623</w:t>
            </w:r>
          </w:p>
        </w:tc>
      </w:tr>
      <w:tr w:rsidR="00882215" w:rsidTr="00882215">
        <w:trPr>
          <w:cnfStyle w:val="00000001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Francia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126</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Austria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104</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India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688</w:t>
            </w:r>
          </w:p>
        </w:tc>
      </w:tr>
      <w:tr w:rsidR="00882215" w:rsidTr="00882215">
        <w:trPr>
          <w:cnfStyle w:val="00000010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Italia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390</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Bèlgica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165</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Malasia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179</w:t>
            </w:r>
          </w:p>
        </w:tc>
      </w:tr>
      <w:tr w:rsidR="00882215" w:rsidTr="00882215">
        <w:trPr>
          <w:cnfStyle w:val="00000001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Portugal</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961</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Canadá</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36</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Nueva Zelanda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237</w:t>
            </w:r>
          </w:p>
        </w:tc>
      </w:tr>
      <w:tr w:rsidR="00882215" w:rsidTr="00882215">
        <w:trPr>
          <w:cnfStyle w:val="00000010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Estados Unidos</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24</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Dinamarca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-0</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Polonia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367</w:t>
            </w:r>
          </w:p>
        </w:tc>
      </w:tr>
      <w:tr w:rsidR="00882215" w:rsidTr="00882215">
        <w:trPr>
          <w:cnfStyle w:val="00000001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Suiza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-98</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Finlandia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42</w:t>
            </w:r>
          </w:p>
        </w:tc>
        <w:tc>
          <w:tcPr>
            <w:tcW w:w="1724" w:type="dxa"/>
          </w:tcPr>
          <w:p w:rsidR="00882215" w:rsidRPr="00882215" w:rsidRDefault="00882215" w:rsidP="003761C1">
            <w:pPr>
              <w:spacing w:line="276" w:lineRule="auto"/>
              <w:ind w:firstLine="0"/>
              <w:cnfStyle w:val="000000010000"/>
              <w:rPr>
                <w:rFonts w:ascii="Broadway" w:hAnsi="Broadway" w:cs="Arial"/>
                <w:sz w:val="24"/>
                <w:szCs w:val="24"/>
              </w:rPr>
            </w:pPr>
            <w:r w:rsidRPr="00882215">
              <w:rPr>
                <w:rFonts w:ascii="Broadway" w:hAnsi="Broadway" w:cs="Arial"/>
                <w:sz w:val="24"/>
                <w:szCs w:val="24"/>
              </w:rPr>
              <w:t>R. Checa</w:t>
            </w:r>
          </w:p>
        </w:tc>
        <w:tc>
          <w:tcPr>
            <w:tcW w:w="1724" w:type="dxa"/>
          </w:tcPr>
          <w:p w:rsidR="00882215" w:rsidRDefault="00882215" w:rsidP="003761C1">
            <w:pPr>
              <w:spacing w:line="276" w:lineRule="auto"/>
              <w:ind w:firstLine="0"/>
              <w:cnfStyle w:val="000000010000"/>
              <w:rPr>
                <w:rFonts w:ascii="Arial" w:hAnsi="Arial" w:cs="Arial"/>
                <w:sz w:val="24"/>
                <w:szCs w:val="24"/>
              </w:rPr>
            </w:pPr>
            <w:r>
              <w:rPr>
                <w:rFonts w:ascii="Arial" w:hAnsi="Arial" w:cs="Arial"/>
                <w:sz w:val="24"/>
                <w:szCs w:val="24"/>
              </w:rPr>
              <w:t>173</w:t>
            </w:r>
          </w:p>
        </w:tc>
      </w:tr>
      <w:tr w:rsidR="00882215" w:rsidTr="00882215">
        <w:trPr>
          <w:cnfStyle w:val="000000100000"/>
        </w:trPr>
        <w:tc>
          <w:tcPr>
            <w:cnfStyle w:val="001000000000"/>
            <w:tcW w:w="1724" w:type="dxa"/>
          </w:tcPr>
          <w:p w:rsidR="00882215" w:rsidRPr="00882215" w:rsidRDefault="00882215" w:rsidP="003761C1">
            <w:pPr>
              <w:spacing w:line="276" w:lineRule="auto"/>
              <w:ind w:firstLine="0"/>
              <w:rPr>
                <w:rFonts w:ascii="Broadway" w:hAnsi="Broadway" w:cs="Arial"/>
                <w:sz w:val="24"/>
                <w:szCs w:val="24"/>
              </w:rPr>
            </w:pPr>
            <w:r w:rsidRPr="00882215">
              <w:rPr>
                <w:rFonts w:ascii="Broadway" w:hAnsi="Broadway" w:cs="Arial"/>
                <w:sz w:val="24"/>
                <w:szCs w:val="24"/>
              </w:rPr>
              <w:t>Japón</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-82</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Grecia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1.969</w:t>
            </w:r>
          </w:p>
        </w:tc>
        <w:tc>
          <w:tcPr>
            <w:tcW w:w="1724" w:type="dxa"/>
          </w:tcPr>
          <w:p w:rsidR="00882215" w:rsidRPr="00882215" w:rsidRDefault="00882215" w:rsidP="003761C1">
            <w:pPr>
              <w:spacing w:line="276" w:lineRule="auto"/>
              <w:ind w:firstLine="0"/>
              <w:cnfStyle w:val="000000100000"/>
              <w:rPr>
                <w:rFonts w:ascii="Broadway" w:hAnsi="Broadway" w:cs="Arial"/>
                <w:sz w:val="24"/>
                <w:szCs w:val="24"/>
              </w:rPr>
            </w:pPr>
            <w:r w:rsidRPr="00882215">
              <w:rPr>
                <w:rFonts w:ascii="Broadway" w:hAnsi="Broadway" w:cs="Arial"/>
                <w:sz w:val="24"/>
                <w:szCs w:val="24"/>
              </w:rPr>
              <w:t>Suecia</w:t>
            </w:r>
          </w:p>
        </w:tc>
        <w:tc>
          <w:tcPr>
            <w:tcW w:w="1724" w:type="dxa"/>
          </w:tcPr>
          <w:p w:rsidR="00882215" w:rsidRDefault="00882215" w:rsidP="003761C1">
            <w:pPr>
              <w:spacing w:line="276" w:lineRule="auto"/>
              <w:ind w:firstLine="0"/>
              <w:cnfStyle w:val="000000100000"/>
              <w:rPr>
                <w:rFonts w:ascii="Arial" w:hAnsi="Arial" w:cs="Arial"/>
                <w:sz w:val="24"/>
                <w:szCs w:val="24"/>
              </w:rPr>
            </w:pPr>
            <w:r>
              <w:rPr>
                <w:rFonts w:ascii="Arial" w:hAnsi="Arial" w:cs="Arial"/>
                <w:sz w:val="24"/>
                <w:szCs w:val="24"/>
              </w:rPr>
              <w:t>11</w:t>
            </w:r>
          </w:p>
        </w:tc>
      </w:tr>
    </w:tbl>
    <w:p w:rsidR="00882215" w:rsidRDefault="00882215" w:rsidP="003761C1">
      <w:pPr>
        <w:spacing w:line="276" w:lineRule="auto"/>
        <w:ind w:firstLine="0"/>
        <w:rPr>
          <w:rFonts w:ascii="Arial" w:hAnsi="Arial" w:cs="Arial"/>
          <w:sz w:val="24"/>
          <w:szCs w:val="24"/>
        </w:rPr>
      </w:pPr>
    </w:p>
    <w:p w:rsidR="00882215" w:rsidRDefault="00F4437A" w:rsidP="003761C1">
      <w:pPr>
        <w:spacing w:line="276" w:lineRule="auto"/>
        <w:ind w:firstLine="0"/>
        <w:rPr>
          <w:rFonts w:ascii="Arial" w:hAnsi="Arial" w:cs="Arial"/>
          <w:sz w:val="24"/>
          <w:szCs w:val="24"/>
        </w:rPr>
      </w:pPr>
      <w:r>
        <w:rPr>
          <w:rFonts w:ascii="Arial" w:hAnsi="Arial" w:cs="Arial"/>
          <w:noProof/>
          <w:sz w:val="24"/>
          <w:szCs w:val="24"/>
          <w:lang w:val="es-ES" w:eastAsia="es-ES" w:bidi="ar-SA"/>
        </w:rPr>
        <w:drawing>
          <wp:inline distT="0" distB="0" distL="0" distR="0">
            <wp:extent cx="4048125" cy="2952750"/>
            <wp:effectExtent l="19050" t="0" r="9525" b="0"/>
            <wp:docPr id="11" name="Imagen 4" descr="C:\Documents and Settings\Administrador\Escritorio\prima de ri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istrador\Escritorio\prima de risc.JPG"/>
                    <pic:cNvPicPr>
                      <a:picLocks noChangeAspect="1" noChangeArrowheads="1"/>
                    </pic:cNvPicPr>
                  </pic:nvPicPr>
                  <pic:blipFill>
                    <a:blip r:embed="rId22"/>
                    <a:srcRect/>
                    <a:stretch>
                      <a:fillRect/>
                    </a:stretch>
                  </pic:blipFill>
                  <pic:spPr bwMode="auto">
                    <a:xfrm>
                      <a:off x="0" y="0"/>
                      <a:ext cx="4048125" cy="2952750"/>
                    </a:xfrm>
                    <a:prstGeom prst="rect">
                      <a:avLst/>
                    </a:prstGeom>
                    <a:noFill/>
                    <a:ln w="9525">
                      <a:noFill/>
                      <a:miter lim="800000"/>
                      <a:headEnd/>
                      <a:tailEnd/>
                    </a:ln>
                  </pic:spPr>
                </pic:pic>
              </a:graphicData>
            </a:graphic>
          </wp:inline>
        </w:drawing>
      </w:r>
    </w:p>
    <w:p w:rsidR="00F4437A" w:rsidRDefault="00F4437A" w:rsidP="003761C1">
      <w:pPr>
        <w:spacing w:line="276" w:lineRule="auto"/>
        <w:ind w:firstLine="0"/>
        <w:rPr>
          <w:rFonts w:ascii="Arial" w:hAnsi="Arial" w:cs="Arial"/>
          <w:sz w:val="24"/>
          <w:szCs w:val="24"/>
        </w:rPr>
      </w:pPr>
    </w:p>
    <w:p w:rsidR="00CA4C63" w:rsidRPr="00BB383A" w:rsidRDefault="00CA4C63" w:rsidP="00CA4C63">
      <w:pPr>
        <w:shd w:val="clear" w:color="auto" w:fill="FFFFFF" w:themeFill="background1"/>
        <w:spacing w:after="0" w:line="276" w:lineRule="auto"/>
        <w:ind w:firstLine="0"/>
        <w:rPr>
          <w:rFonts w:ascii="Arial" w:hAnsi="Arial" w:cs="Arial"/>
          <w:sz w:val="24"/>
          <w:szCs w:val="24"/>
          <w:lang w:eastAsia="es-ES" w:bidi="ar-SA"/>
        </w:rPr>
      </w:pPr>
      <w:r w:rsidRPr="00BB383A">
        <w:rPr>
          <w:rFonts w:ascii="Arial" w:hAnsi="Arial" w:cs="Arial"/>
          <w:sz w:val="24"/>
          <w:szCs w:val="24"/>
          <w:lang w:eastAsia="es-ES" w:bidi="ar-SA"/>
        </w:rPr>
        <w:t xml:space="preserve">La prima de risc </w:t>
      </w:r>
      <w:r w:rsidR="00F4437A" w:rsidRPr="00BB383A">
        <w:rPr>
          <w:rFonts w:ascii="Arial" w:hAnsi="Arial" w:cs="Arial"/>
          <w:sz w:val="24"/>
          <w:szCs w:val="24"/>
          <w:lang w:eastAsia="es-ES" w:bidi="ar-SA"/>
        </w:rPr>
        <w:t>es defineix com el sobrepreu que paga aquest país per finançar-se en els mercats, en comparació amb un altre país. </w:t>
      </w:r>
    </w:p>
    <w:p w:rsidR="00CA4C63" w:rsidRPr="00BB383A" w:rsidRDefault="00CA4C63" w:rsidP="00CA4C63">
      <w:pPr>
        <w:shd w:val="clear" w:color="auto" w:fill="FFFFFF" w:themeFill="background1"/>
        <w:spacing w:after="0" w:line="276" w:lineRule="auto"/>
        <w:ind w:firstLine="0"/>
        <w:rPr>
          <w:rFonts w:ascii="Arial" w:hAnsi="Arial" w:cs="Arial"/>
          <w:sz w:val="24"/>
          <w:szCs w:val="24"/>
          <w:lang w:eastAsia="es-ES" w:bidi="ar-SA"/>
        </w:rPr>
      </w:pPr>
    </w:p>
    <w:p w:rsidR="00CA4C63" w:rsidRPr="00BB383A" w:rsidRDefault="00F4437A" w:rsidP="00CA4C63">
      <w:pPr>
        <w:shd w:val="clear" w:color="auto" w:fill="FFFFFF" w:themeFill="background1"/>
        <w:spacing w:after="0" w:line="276" w:lineRule="auto"/>
        <w:ind w:firstLine="0"/>
        <w:rPr>
          <w:rFonts w:ascii="Arial" w:hAnsi="Arial" w:cs="Arial"/>
          <w:sz w:val="24"/>
          <w:szCs w:val="24"/>
          <w:lang w:eastAsia="es-ES" w:bidi="ar-SA"/>
        </w:rPr>
      </w:pPr>
      <w:r w:rsidRPr="00BB383A">
        <w:rPr>
          <w:rFonts w:ascii="Arial" w:hAnsi="Arial" w:cs="Arial"/>
          <w:sz w:val="24"/>
          <w:szCs w:val="24"/>
          <w:lang w:eastAsia="es-ES" w:bidi="ar-SA"/>
        </w:rPr>
        <w:t>Com més gran és el risc d'un país més haurà</w:t>
      </w:r>
      <w:r w:rsidR="00CA4C63" w:rsidRPr="00BB383A">
        <w:rPr>
          <w:rFonts w:ascii="Arial" w:hAnsi="Arial" w:cs="Arial"/>
          <w:sz w:val="24"/>
          <w:szCs w:val="24"/>
          <w:lang w:eastAsia="es-ES" w:bidi="ar-SA"/>
        </w:rPr>
        <w:t xml:space="preserve"> de</w:t>
      </w:r>
      <w:r w:rsidRPr="00BB383A">
        <w:rPr>
          <w:rFonts w:ascii="Arial" w:hAnsi="Arial" w:cs="Arial"/>
          <w:sz w:val="24"/>
          <w:szCs w:val="24"/>
          <w:lang w:eastAsia="es-ES" w:bidi="ar-SA"/>
        </w:rPr>
        <w:t> remunerar</w:t>
      </w:r>
      <w:r w:rsidR="00CA4C63" w:rsidRPr="00BB383A">
        <w:rPr>
          <w:rFonts w:ascii="Arial" w:hAnsi="Arial" w:cs="Arial"/>
          <w:sz w:val="24"/>
          <w:szCs w:val="24"/>
          <w:lang w:eastAsia="es-ES" w:bidi="ar-SA"/>
        </w:rPr>
        <w:t xml:space="preserve"> (pagar per un treball)</w:t>
      </w:r>
      <w:r w:rsidRPr="00BB383A">
        <w:rPr>
          <w:rFonts w:ascii="Arial" w:hAnsi="Arial" w:cs="Arial"/>
          <w:sz w:val="24"/>
          <w:szCs w:val="24"/>
          <w:lang w:eastAsia="es-ES" w:bidi="ar-SA"/>
        </w:rPr>
        <w:t> aquest als</w:t>
      </w:r>
      <w:r w:rsidR="00CA4C63" w:rsidRPr="00BB383A">
        <w:rPr>
          <w:rFonts w:ascii="Arial" w:hAnsi="Arial" w:cs="Arial"/>
          <w:sz w:val="24"/>
          <w:szCs w:val="24"/>
          <w:lang w:eastAsia="es-ES" w:bidi="ar-SA"/>
        </w:rPr>
        <w:t xml:space="preserve"> </w:t>
      </w:r>
      <w:r w:rsidRPr="00BB383A">
        <w:rPr>
          <w:rFonts w:ascii="Arial" w:hAnsi="Arial" w:cs="Arial"/>
          <w:sz w:val="24"/>
          <w:szCs w:val="24"/>
          <w:lang w:eastAsia="es-ES" w:bidi="ar-SA"/>
        </w:rPr>
        <w:t>inversors perquè adquireixin el seu deute. </w:t>
      </w:r>
    </w:p>
    <w:p w:rsidR="00CA4C63" w:rsidRPr="00BB383A" w:rsidRDefault="00CA4C63" w:rsidP="00CA4C63">
      <w:pPr>
        <w:shd w:val="clear" w:color="auto" w:fill="FFFFFF" w:themeFill="background1"/>
        <w:spacing w:after="0" w:line="276" w:lineRule="auto"/>
        <w:ind w:firstLine="0"/>
        <w:rPr>
          <w:rFonts w:ascii="Arial" w:hAnsi="Arial" w:cs="Arial"/>
          <w:sz w:val="24"/>
          <w:szCs w:val="24"/>
          <w:lang w:eastAsia="es-ES" w:bidi="ar-SA"/>
        </w:rPr>
      </w:pPr>
    </w:p>
    <w:p w:rsidR="00882215" w:rsidRPr="00BB383A" w:rsidRDefault="00F4437A" w:rsidP="00CA4C63">
      <w:pPr>
        <w:shd w:val="clear" w:color="auto" w:fill="FFFFFF" w:themeFill="background1"/>
        <w:spacing w:after="0" w:line="276" w:lineRule="auto"/>
        <w:ind w:firstLine="0"/>
        <w:rPr>
          <w:rFonts w:ascii="Arial" w:hAnsi="Arial" w:cs="Arial"/>
          <w:sz w:val="24"/>
          <w:szCs w:val="24"/>
          <w:lang w:eastAsia="es-ES" w:bidi="ar-SA"/>
        </w:rPr>
      </w:pPr>
      <w:r w:rsidRPr="00BB383A">
        <w:rPr>
          <w:rFonts w:ascii="Arial" w:hAnsi="Arial" w:cs="Arial"/>
          <w:sz w:val="24"/>
          <w:szCs w:val="24"/>
          <w:lang w:eastAsia="es-ES" w:bidi="ar-SA"/>
        </w:rPr>
        <w:t>És per tant, la sobretaxa (o rendibilitat) que ofereix el deute públic d'un país perquè els inversors la comprensió i mesura la confiança dels inversors en la solidesa de la seva economia.</w:t>
      </w:r>
      <w:r w:rsidRPr="00BB383A">
        <w:rPr>
          <w:rFonts w:ascii="Arial" w:hAnsi="Arial" w:cs="Arial"/>
          <w:sz w:val="24"/>
          <w:szCs w:val="24"/>
          <w:lang w:eastAsia="es-ES" w:bidi="ar-SA"/>
        </w:rPr>
        <w:br/>
      </w:r>
    </w:p>
    <w:p w:rsidR="00CA4C63" w:rsidRPr="00BB383A" w:rsidRDefault="00CA4C63" w:rsidP="00CA4C63">
      <w:pPr>
        <w:shd w:val="clear" w:color="auto" w:fill="FFFFFF" w:themeFill="background1"/>
        <w:spacing w:after="0" w:line="276" w:lineRule="auto"/>
        <w:ind w:firstLine="0"/>
        <w:rPr>
          <w:rFonts w:ascii="Arial" w:hAnsi="Arial" w:cs="Arial"/>
          <w:sz w:val="24"/>
          <w:szCs w:val="24"/>
          <w:lang w:eastAsia="es-ES" w:bidi="ar-SA"/>
        </w:rPr>
      </w:pPr>
    </w:p>
    <w:p w:rsidR="00CA4C63" w:rsidRDefault="00CA4C63" w:rsidP="003761C1">
      <w:pPr>
        <w:spacing w:line="276" w:lineRule="auto"/>
        <w:ind w:firstLine="0"/>
        <w:rPr>
          <w:rFonts w:ascii="Broadway" w:hAnsi="Broadway" w:cs="Arial"/>
          <w:b/>
          <w:sz w:val="28"/>
          <w:szCs w:val="28"/>
        </w:rPr>
      </w:pPr>
    </w:p>
    <w:p w:rsidR="00882215" w:rsidRPr="00CB68EF" w:rsidRDefault="00946D70" w:rsidP="003761C1">
      <w:pPr>
        <w:spacing w:line="276" w:lineRule="auto"/>
        <w:ind w:firstLine="0"/>
        <w:rPr>
          <w:rFonts w:ascii="Broadway" w:hAnsi="Broadway" w:cs="Arial"/>
          <w:color w:val="FFC000"/>
          <w:sz w:val="36"/>
          <w:szCs w:val="36"/>
        </w:rPr>
      </w:pPr>
      <w:r w:rsidRPr="00CB68EF">
        <w:rPr>
          <w:rFonts w:ascii="Broadway" w:hAnsi="Broadway" w:cs="Arial"/>
          <w:color w:val="FFC000"/>
          <w:sz w:val="36"/>
          <w:szCs w:val="36"/>
        </w:rPr>
        <w:lastRenderedPageBreak/>
        <w:t xml:space="preserve"># </w:t>
      </w:r>
      <w:r w:rsidR="00882215" w:rsidRPr="00CB68EF">
        <w:rPr>
          <w:rFonts w:ascii="Broadway" w:hAnsi="Broadway" w:cs="Arial"/>
          <w:color w:val="FFC000"/>
          <w:sz w:val="36"/>
          <w:szCs w:val="36"/>
        </w:rPr>
        <w:t>Exportacions</w:t>
      </w:r>
    </w:p>
    <w:p w:rsidR="00882215" w:rsidRDefault="00882215" w:rsidP="003761C1">
      <w:pPr>
        <w:spacing w:line="276" w:lineRule="auto"/>
        <w:ind w:firstLine="0"/>
        <w:rPr>
          <w:rFonts w:ascii="Broadway" w:hAnsi="Broadway" w:cs="Arial"/>
          <w:b/>
          <w:sz w:val="28"/>
          <w:szCs w:val="28"/>
          <w:lang w:val="es-ES"/>
        </w:rPr>
      </w:pPr>
    </w:p>
    <w:p w:rsidR="000D6C87" w:rsidRPr="00EE18A7" w:rsidRDefault="000D6C87" w:rsidP="000D6C87">
      <w:pPr>
        <w:pStyle w:val="Prrafodelista"/>
        <w:numPr>
          <w:ilvl w:val="0"/>
          <w:numId w:val="5"/>
        </w:numPr>
        <w:spacing w:line="276" w:lineRule="auto"/>
        <w:jc w:val="both"/>
        <w:rPr>
          <w:rFonts w:ascii="Arial" w:hAnsi="Arial" w:cs="Arial"/>
          <w:b/>
          <w:sz w:val="28"/>
          <w:szCs w:val="28"/>
        </w:rPr>
      </w:pPr>
      <w:r w:rsidRPr="00EE18A7">
        <w:rPr>
          <w:rFonts w:ascii="Arial" w:hAnsi="Arial" w:cs="Arial"/>
          <w:b/>
          <w:color w:val="FF0000"/>
          <w:sz w:val="28"/>
          <w:szCs w:val="28"/>
        </w:rPr>
        <w:t>Catalunya</w:t>
      </w:r>
      <w:r w:rsidRPr="00EE18A7">
        <w:rPr>
          <w:rFonts w:ascii="Arial" w:hAnsi="Arial" w:cs="Arial"/>
          <w:b/>
          <w:sz w:val="28"/>
          <w:szCs w:val="28"/>
        </w:rPr>
        <w:t xml:space="preserve"> , gener 2012</w:t>
      </w:r>
    </w:p>
    <w:tbl>
      <w:tblPr>
        <w:tblW w:w="5000" w:type="pct"/>
        <w:tblCellSpacing w:w="30" w:type="dxa"/>
        <w:shd w:val="clear" w:color="auto" w:fill="FFFFFF"/>
        <w:tblCellMar>
          <w:left w:w="0" w:type="dxa"/>
          <w:right w:w="0" w:type="dxa"/>
        </w:tblCellMar>
        <w:tblLook w:val="04A0"/>
      </w:tblPr>
      <w:tblGrid>
        <w:gridCol w:w="3036"/>
        <w:gridCol w:w="2028"/>
        <w:gridCol w:w="1438"/>
        <w:gridCol w:w="1339"/>
        <w:gridCol w:w="1219"/>
        <w:gridCol w:w="677"/>
        <w:gridCol w:w="587"/>
      </w:tblGrid>
      <w:tr w:rsidR="000D6C87" w:rsidRPr="00EE18A7" w:rsidTr="00F4437A">
        <w:trPr>
          <w:gridAfter w:val="1"/>
          <w:wAfter w:w="249" w:type="pct"/>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Verdana" w:eastAsia="Times New Roman" w:hAnsi="Verdana" w:cs="Times New Roman"/>
                <w:color w:val="000000"/>
                <w:sz w:val="15"/>
                <w:szCs w:val="15"/>
                <w:lang w:eastAsia="es-ES" w:bidi="ar-SA"/>
              </w:rPr>
            </w:pPr>
            <w:r w:rsidRPr="00EE18A7">
              <w:rPr>
                <w:rFonts w:ascii="Verdana" w:eastAsia="Times New Roman" w:hAnsi="Verdana" w:cs="Times New Roman"/>
                <w:b/>
                <w:bCs/>
                <w:color w:val="000000"/>
                <w:sz w:val="15"/>
                <w:lang w:eastAsia="es-ES" w:bidi="ar-SA"/>
              </w:rPr>
              <w:t>Països                            Valor</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5"/>
                <w:szCs w:val="15"/>
                <w:lang w:eastAsia="es-ES" w:bidi="ar-SA"/>
              </w:rPr>
            </w:pPr>
            <w:r w:rsidRPr="00EE18A7">
              <w:rPr>
                <w:rFonts w:ascii="Verdana" w:eastAsia="Times New Roman" w:hAnsi="Verdana" w:cs="Times New Roman"/>
                <w:b/>
                <w:bCs/>
                <w:color w:val="000000"/>
                <w:sz w:val="15"/>
                <w:lang w:eastAsia="es-ES" w:bidi="ar-SA"/>
              </w:rPr>
              <w:t>         % sobre 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5"/>
                <w:szCs w:val="15"/>
                <w:lang w:eastAsia="es-ES" w:bidi="ar-SA"/>
              </w:rPr>
            </w:pPr>
            <w:r w:rsidRPr="00EE18A7">
              <w:rPr>
                <w:rFonts w:ascii="Verdana" w:eastAsia="Times New Roman" w:hAnsi="Verdana" w:cs="Times New Roman"/>
                <w:b/>
                <w:bCs/>
                <w:color w:val="000000"/>
                <w:sz w:val="15"/>
                <w:lang w:eastAsia="es-ES" w:bidi="ar-SA"/>
              </w:rPr>
              <w:t>        absoluta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5"/>
                <w:szCs w:val="15"/>
                <w:lang w:eastAsia="es-ES" w:bidi="ar-SA"/>
              </w:rPr>
            </w:pPr>
            <w:r w:rsidRPr="00EE18A7">
              <w:rPr>
                <w:rFonts w:ascii="Verdana" w:eastAsia="Times New Roman" w:hAnsi="Verdana" w:cs="Times New Roman"/>
                <w:b/>
                <w:bCs/>
                <w:color w:val="000000"/>
                <w:sz w:val="15"/>
                <w:lang w:eastAsia="es-ES" w:bidi="ar-SA"/>
              </w:rPr>
              <w:t>         % mes</w:t>
            </w:r>
          </w:p>
        </w:tc>
        <w:tc>
          <w:tcPr>
            <w:tcW w:w="889" w:type="pct"/>
            <w:gridSpan w:val="2"/>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5"/>
                <w:szCs w:val="15"/>
                <w:lang w:eastAsia="es-ES" w:bidi="ar-SA"/>
              </w:rPr>
            </w:pPr>
            <w:r w:rsidRPr="00EE18A7">
              <w:rPr>
                <w:rFonts w:ascii="Verdana" w:eastAsia="Times New Roman" w:hAnsi="Verdana" w:cs="Times New Roman"/>
                <w:b/>
                <w:bCs/>
                <w:color w:val="000000"/>
                <w:sz w:val="15"/>
                <w:lang w:eastAsia="es-ES" w:bidi="ar-SA"/>
              </w:rPr>
              <w:t>        %  acumulat</w:t>
            </w:r>
          </w:p>
        </w:tc>
      </w:tr>
      <w:tr w:rsidR="000D6C87" w:rsidRPr="00EE18A7" w:rsidTr="00F4437A">
        <w:trPr>
          <w:tblCellSpacing w:w="30" w:type="dxa"/>
        </w:trPr>
        <w:tc>
          <w:tcPr>
            <w:tcW w:w="4930" w:type="pct"/>
            <w:gridSpan w:val="7"/>
            <w:shd w:val="clear" w:color="auto" w:fill="FFFFFF"/>
            <w:vAlign w:val="center"/>
            <w:hideMark/>
          </w:tcPr>
          <w:tbl>
            <w:tblPr>
              <w:tblW w:w="5000" w:type="pct"/>
              <w:tblCellSpacing w:w="0" w:type="dxa"/>
              <w:tblCellMar>
                <w:left w:w="0" w:type="dxa"/>
                <w:right w:w="0" w:type="dxa"/>
              </w:tblCellMar>
              <w:tblLook w:val="04A0"/>
            </w:tblPr>
            <w:tblGrid>
              <w:gridCol w:w="1020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51" name="Imagen 229"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9525"/>
                        <wp:effectExtent l="19050" t="0" r="0" b="0"/>
                        <wp:docPr id="252" name="Imagen 230"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53" name="Imagen 231"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bCs/>
                <w:color w:val="000000"/>
                <w:lang w:eastAsia="es-ES" w:bidi="ar-SA"/>
              </w:rPr>
              <w:t>Total</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4.450,1</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100,0</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417,8</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10,4</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b/>
                <w:bCs/>
                <w:color w:val="000000"/>
                <w:lang w:eastAsia="es-ES" w:bidi="ar-SA"/>
              </w:rPr>
              <w:t>10,4</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xml:space="preserve">Unió Europea </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2.881,2</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64,7</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70,3</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2,5</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2,5</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Alemanya</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529,2</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11,9</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85,3</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19,2</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19,2</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França</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877,8</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19,7</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84,3</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10,6</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10,6</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Itàlia</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338,5</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7,6</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-72,8</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-17,7</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-17,7</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Regne Unit</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194,5</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4,4</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-4,4</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-2,2</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-2,2</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both"/>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Resta món</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1.568,9</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35,3</w:t>
            </w:r>
          </w:p>
        </w:tc>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347,5</w:t>
            </w:r>
          </w:p>
        </w:tc>
        <w:tc>
          <w:tcPr>
            <w:tcW w:w="580" w:type="pct"/>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   28,5</w:t>
            </w:r>
          </w:p>
        </w:tc>
        <w:tc>
          <w:tcPr>
            <w:tcW w:w="557" w:type="pct"/>
            <w:gridSpan w:val="2"/>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color w:val="000000"/>
                <w:lang w:eastAsia="es-ES" w:bidi="ar-SA"/>
              </w:rPr>
            </w:pPr>
            <w:r w:rsidRPr="00EE18A7">
              <w:rPr>
                <w:rFonts w:ascii="Arial" w:eastAsia="Times New Roman" w:hAnsi="Arial" w:cs="Arial"/>
                <w:color w:val="000000"/>
                <w:lang w:eastAsia="es-ES" w:bidi="ar-SA"/>
              </w:rPr>
              <w:t>28,5</w:t>
            </w:r>
          </w:p>
        </w:tc>
      </w:tr>
      <w:tr w:rsidR="000D6C87" w:rsidRPr="00EE18A7" w:rsidTr="00F4437A">
        <w:trPr>
          <w:tblCellSpacing w:w="30" w:type="dxa"/>
        </w:trPr>
        <w:tc>
          <w:tcPr>
            <w:tcW w:w="4930" w:type="pct"/>
            <w:gridSpan w:val="7"/>
            <w:shd w:val="clear" w:color="auto" w:fill="FFFFFF"/>
            <w:vAlign w:val="center"/>
            <w:hideMark/>
          </w:tcPr>
          <w:tbl>
            <w:tblPr>
              <w:tblW w:w="5000" w:type="pct"/>
              <w:tblCellSpacing w:w="0" w:type="dxa"/>
              <w:tblCellMar>
                <w:left w:w="0" w:type="dxa"/>
                <w:right w:w="0" w:type="dxa"/>
              </w:tblCellMar>
              <w:tblLook w:val="04A0"/>
            </w:tblPr>
            <w:tblGrid>
              <w:gridCol w:w="1020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54" name="Imagen 232"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p>
        </w:tc>
      </w:tr>
    </w:tbl>
    <w:p w:rsidR="000D6C87" w:rsidRDefault="000D6C87" w:rsidP="000D6C87">
      <w:pPr>
        <w:pStyle w:val="Prrafodelista"/>
        <w:spacing w:line="276" w:lineRule="auto"/>
        <w:ind w:firstLine="0"/>
        <w:jc w:val="both"/>
        <w:rPr>
          <w:rFonts w:ascii="Arial" w:hAnsi="Arial" w:cs="Arial"/>
          <w:b/>
          <w:sz w:val="28"/>
          <w:szCs w:val="28"/>
        </w:rPr>
      </w:pPr>
    </w:p>
    <w:p w:rsidR="00946D70" w:rsidRPr="00EE18A7" w:rsidRDefault="00946D70" w:rsidP="000D6C87">
      <w:pPr>
        <w:pStyle w:val="Prrafodelista"/>
        <w:spacing w:line="276" w:lineRule="auto"/>
        <w:ind w:firstLine="0"/>
        <w:jc w:val="both"/>
        <w:rPr>
          <w:rFonts w:ascii="Arial" w:hAnsi="Arial" w:cs="Arial"/>
          <w:b/>
          <w:sz w:val="28"/>
          <w:szCs w:val="28"/>
        </w:rPr>
      </w:pPr>
    </w:p>
    <w:p w:rsidR="000D6C87" w:rsidRPr="00EE18A7" w:rsidRDefault="000D6C87" w:rsidP="000D6C87">
      <w:pPr>
        <w:pStyle w:val="Prrafodelista"/>
        <w:numPr>
          <w:ilvl w:val="0"/>
          <w:numId w:val="2"/>
        </w:numPr>
        <w:spacing w:line="276" w:lineRule="auto"/>
        <w:jc w:val="both"/>
        <w:rPr>
          <w:rFonts w:ascii="Arial" w:hAnsi="Arial" w:cs="Arial"/>
          <w:b/>
          <w:sz w:val="18"/>
          <w:szCs w:val="18"/>
        </w:rPr>
      </w:pPr>
      <w:r w:rsidRPr="00EE18A7">
        <w:rPr>
          <w:rFonts w:ascii="Arial" w:hAnsi="Arial" w:cs="Arial"/>
          <w:b/>
          <w:color w:val="1F497D" w:themeColor="text2"/>
          <w:sz w:val="28"/>
          <w:szCs w:val="28"/>
        </w:rPr>
        <w:t>Espanya</w:t>
      </w:r>
      <w:r w:rsidRPr="00EE18A7">
        <w:rPr>
          <w:rFonts w:ascii="Arial" w:hAnsi="Arial" w:cs="Arial"/>
          <w:b/>
          <w:sz w:val="28"/>
          <w:szCs w:val="28"/>
        </w:rPr>
        <w:t>, gener 2012</w:t>
      </w:r>
    </w:p>
    <w:tbl>
      <w:tblPr>
        <w:tblW w:w="5000" w:type="pct"/>
        <w:tblCellSpacing w:w="30" w:type="dxa"/>
        <w:shd w:val="clear" w:color="auto" w:fill="FFFFFF"/>
        <w:tblCellMar>
          <w:left w:w="0" w:type="dxa"/>
          <w:right w:w="0" w:type="dxa"/>
        </w:tblCellMar>
        <w:tblLook w:val="04A0"/>
      </w:tblPr>
      <w:tblGrid>
        <w:gridCol w:w="1864"/>
        <w:gridCol w:w="2332"/>
        <w:gridCol w:w="1706"/>
        <w:gridCol w:w="1585"/>
        <w:gridCol w:w="2140"/>
        <w:gridCol w:w="697"/>
      </w:tblGrid>
      <w:tr w:rsidR="000D6C87" w:rsidRPr="00EE18A7" w:rsidTr="00F4437A">
        <w:trPr>
          <w:gridAfter w:val="1"/>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xml:space="preserve">  Valor</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sobre 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absoluta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mes</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acumulat</w:t>
            </w:r>
          </w:p>
        </w:tc>
      </w:tr>
      <w:tr w:rsidR="000D6C87" w:rsidRPr="00EE18A7" w:rsidTr="00F4437A">
        <w:trPr>
          <w:tblCellSpacing w:w="30" w:type="dxa"/>
        </w:trPr>
        <w:tc>
          <w:tcPr>
            <w:tcW w:w="0" w:type="auto"/>
            <w:gridSpan w:val="6"/>
            <w:shd w:val="clear" w:color="auto" w:fill="FFFFFF"/>
            <w:vAlign w:val="center"/>
            <w:hideMark/>
          </w:tcPr>
          <w:tbl>
            <w:tblPr>
              <w:tblW w:w="5000" w:type="pct"/>
              <w:tblCellSpacing w:w="0" w:type="dxa"/>
              <w:tblCellMar>
                <w:left w:w="0" w:type="dxa"/>
                <w:right w:w="0" w:type="dxa"/>
              </w:tblCellMar>
              <w:tblLook w:val="04A0"/>
            </w:tblPr>
            <w:tblGrid>
              <w:gridCol w:w="1020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35" name="Imagen 237"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9525"/>
                        <wp:effectExtent l="19050" t="0" r="0" b="0"/>
                        <wp:docPr id="36" name="Imagen 238"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37" name="Imagen 239"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bCs/>
                <w:color w:val="000000"/>
                <w:lang w:eastAsia="es-ES" w:bidi="ar-SA"/>
              </w:rPr>
              <w:t>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16.579,2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100,0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624,1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3,9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b/>
                <w:bCs/>
                <w:color w:val="000000"/>
                <w:lang w:eastAsia="es-ES" w:bidi="ar-SA"/>
              </w:rPr>
              <w:t>3,9</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xml:space="preserve">Unió Europea </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10.949,7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66,0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84,3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0,8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0,8</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Alemanya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1.886,2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11,4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93,4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5,2</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França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2.953,4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17,8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22,4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0,8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0,8</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Itàlia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1.210,6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7,3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-138,6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-10,3</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Regne Unit</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997,0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12,2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1,2</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Resta món</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5.629,5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34,0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539,8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10,6</w:t>
            </w:r>
          </w:p>
        </w:tc>
      </w:tr>
    </w:tbl>
    <w:p w:rsidR="000D6C87" w:rsidRPr="00EE18A7" w:rsidRDefault="000D6C87" w:rsidP="000D6C87">
      <w:pPr>
        <w:spacing w:line="276" w:lineRule="auto"/>
        <w:ind w:firstLine="0"/>
        <w:jc w:val="both"/>
        <w:rPr>
          <w:rFonts w:ascii="Broadway" w:hAnsi="Broadway"/>
          <w:b/>
          <w:sz w:val="28"/>
          <w:szCs w:val="28"/>
        </w:rPr>
      </w:pPr>
    </w:p>
    <w:p w:rsidR="000D6C87" w:rsidRPr="00BC473D" w:rsidRDefault="000D6C87" w:rsidP="000D6C87">
      <w:pPr>
        <w:spacing w:line="276" w:lineRule="auto"/>
        <w:ind w:firstLine="0"/>
        <w:rPr>
          <w:rFonts w:ascii="Arial" w:hAnsi="Arial" w:cs="Arial"/>
          <w:b/>
          <w:sz w:val="24"/>
          <w:szCs w:val="24"/>
        </w:rPr>
      </w:pPr>
      <w:r w:rsidRPr="00BC473D">
        <w:rPr>
          <w:rFonts w:ascii="Arial" w:hAnsi="Arial" w:cs="Arial"/>
          <w:b/>
          <w:sz w:val="24"/>
          <w:szCs w:val="24"/>
        </w:rPr>
        <w:t>Amb un creixement del 17,4% i 185.799.000 d'euros en vendes, el sector exportador ha recuperat els nivells previs a la crisi, segons les dades publicades pel Ministeri d'Indústria. </w:t>
      </w:r>
    </w:p>
    <w:p w:rsidR="00BC473D" w:rsidRDefault="000D6C87" w:rsidP="000D6C87">
      <w:pPr>
        <w:spacing w:line="276" w:lineRule="auto"/>
        <w:ind w:firstLine="0"/>
        <w:rPr>
          <w:rFonts w:ascii="Arial" w:hAnsi="Arial" w:cs="Arial"/>
          <w:sz w:val="24"/>
          <w:szCs w:val="24"/>
        </w:rPr>
      </w:pPr>
      <w:r w:rsidRPr="00BB383A">
        <w:rPr>
          <w:rFonts w:ascii="Arial" w:hAnsi="Arial" w:cs="Arial"/>
          <w:sz w:val="24"/>
          <w:szCs w:val="24"/>
        </w:rPr>
        <w:t>L'any 2011, Espanya se situa entre els països amb major </w:t>
      </w:r>
      <w:r w:rsidRPr="00B93D63">
        <w:rPr>
          <w:rFonts w:ascii="Arial" w:hAnsi="Arial" w:cs="Arial"/>
          <w:b/>
          <w:sz w:val="24"/>
          <w:szCs w:val="24"/>
        </w:rPr>
        <w:t>creixement</w:t>
      </w:r>
      <w:r w:rsidRPr="00BB383A">
        <w:rPr>
          <w:rFonts w:ascii="Arial" w:hAnsi="Arial" w:cs="Arial"/>
          <w:sz w:val="24"/>
          <w:szCs w:val="24"/>
        </w:rPr>
        <w:t> global de les </w:t>
      </w:r>
      <w:r w:rsidRPr="00B93D63">
        <w:rPr>
          <w:rFonts w:ascii="Arial" w:hAnsi="Arial" w:cs="Arial"/>
          <w:b/>
          <w:sz w:val="24"/>
          <w:szCs w:val="24"/>
        </w:rPr>
        <w:t>exportacions,</w:t>
      </w:r>
      <w:r w:rsidRPr="00BB383A">
        <w:rPr>
          <w:rFonts w:ascii="Arial" w:hAnsi="Arial" w:cs="Arial"/>
          <w:sz w:val="24"/>
          <w:szCs w:val="24"/>
        </w:rPr>
        <w:t> segons previsions de l'OCDE</w:t>
      </w:r>
      <w:r w:rsidR="00BC473D">
        <w:rPr>
          <w:rFonts w:ascii="Arial" w:hAnsi="Arial" w:cs="Arial"/>
          <w:sz w:val="24"/>
          <w:szCs w:val="24"/>
        </w:rPr>
        <w:t>.</w:t>
      </w:r>
    </w:p>
    <w:p w:rsidR="00BC473D" w:rsidRDefault="000D6C87" w:rsidP="000D6C87">
      <w:pPr>
        <w:spacing w:line="276" w:lineRule="auto"/>
        <w:ind w:firstLine="0"/>
        <w:rPr>
          <w:rFonts w:ascii="Arial" w:hAnsi="Arial" w:cs="Arial"/>
          <w:sz w:val="24"/>
          <w:szCs w:val="24"/>
        </w:rPr>
      </w:pPr>
      <w:r w:rsidRPr="00BB383A">
        <w:rPr>
          <w:rFonts w:ascii="Arial" w:hAnsi="Arial" w:cs="Arial"/>
          <w:sz w:val="24"/>
          <w:szCs w:val="24"/>
        </w:rPr>
        <w:t xml:space="preserve">El </w:t>
      </w:r>
      <w:r w:rsidRPr="00B93D63">
        <w:rPr>
          <w:rFonts w:ascii="Arial" w:hAnsi="Arial" w:cs="Arial"/>
          <w:b/>
          <w:sz w:val="24"/>
          <w:szCs w:val="24"/>
        </w:rPr>
        <w:t>dèficit comercial</w:t>
      </w:r>
      <w:r w:rsidRPr="00BB383A">
        <w:rPr>
          <w:rFonts w:ascii="Arial" w:hAnsi="Arial" w:cs="Arial"/>
          <w:sz w:val="24"/>
          <w:szCs w:val="24"/>
        </w:rPr>
        <w:t xml:space="preserve"> d'Espanya es va </w:t>
      </w:r>
      <w:r w:rsidRPr="00B93D63">
        <w:rPr>
          <w:rFonts w:ascii="Arial" w:hAnsi="Arial" w:cs="Arial"/>
          <w:b/>
          <w:sz w:val="24"/>
          <w:szCs w:val="24"/>
        </w:rPr>
        <w:t>reduir</w:t>
      </w:r>
      <w:r w:rsidRPr="00BB383A">
        <w:rPr>
          <w:rFonts w:ascii="Arial" w:hAnsi="Arial" w:cs="Arial"/>
          <w:sz w:val="24"/>
          <w:szCs w:val="24"/>
        </w:rPr>
        <w:t xml:space="preserve"> fins a octubre de 2011, un </w:t>
      </w:r>
      <w:r w:rsidRPr="00B93D63">
        <w:rPr>
          <w:rFonts w:ascii="Arial" w:hAnsi="Arial" w:cs="Arial"/>
          <w:b/>
          <w:sz w:val="24"/>
          <w:szCs w:val="24"/>
        </w:rPr>
        <w:t>1,9%</w:t>
      </w:r>
      <w:r w:rsidRPr="00BB383A">
        <w:rPr>
          <w:rFonts w:ascii="Arial" w:hAnsi="Arial" w:cs="Arial"/>
          <w:sz w:val="24"/>
          <w:szCs w:val="24"/>
        </w:rPr>
        <w:t xml:space="preserve"> a 3.632.000 d'euros, segons ha anunciat el Ministeri d'Economia. </w:t>
      </w:r>
    </w:p>
    <w:p w:rsidR="000D6C87" w:rsidRPr="00BC473D" w:rsidRDefault="000D6C87" w:rsidP="000D6C87">
      <w:pPr>
        <w:spacing w:line="276" w:lineRule="auto"/>
        <w:ind w:firstLine="0"/>
        <w:rPr>
          <w:rFonts w:ascii="Arial" w:hAnsi="Arial" w:cs="Arial"/>
          <w:sz w:val="24"/>
          <w:szCs w:val="24"/>
        </w:rPr>
      </w:pPr>
      <w:r w:rsidRPr="00B93D63">
        <w:rPr>
          <w:rFonts w:ascii="Arial" w:hAnsi="Arial" w:cs="Arial"/>
          <w:b/>
          <w:sz w:val="24"/>
          <w:szCs w:val="24"/>
        </w:rPr>
        <w:t>Les exportacions de productes espanyols</w:t>
      </w:r>
      <w:r w:rsidRPr="00BB383A">
        <w:rPr>
          <w:rFonts w:ascii="Arial" w:hAnsi="Arial" w:cs="Arial"/>
          <w:sz w:val="24"/>
          <w:szCs w:val="24"/>
        </w:rPr>
        <w:t xml:space="preserve"> van </w:t>
      </w:r>
      <w:r w:rsidRPr="00B93D63">
        <w:rPr>
          <w:rFonts w:ascii="Arial" w:hAnsi="Arial" w:cs="Arial"/>
          <w:b/>
          <w:sz w:val="24"/>
          <w:szCs w:val="24"/>
        </w:rPr>
        <w:t>créixer 11,5%</w:t>
      </w:r>
      <w:r w:rsidRPr="00BB383A">
        <w:rPr>
          <w:rFonts w:ascii="Arial" w:hAnsi="Arial" w:cs="Arial"/>
          <w:sz w:val="24"/>
          <w:szCs w:val="24"/>
        </w:rPr>
        <w:t xml:space="preserve"> respecte a octubre de 2010, per arribar als 19.394.000 d'euros, segons el comunicat.</w:t>
      </w:r>
    </w:p>
    <w:p w:rsidR="00B93D63" w:rsidRDefault="000D6C87" w:rsidP="003761C1">
      <w:pPr>
        <w:spacing w:line="276" w:lineRule="auto"/>
        <w:ind w:firstLine="0"/>
        <w:rPr>
          <w:rFonts w:ascii="Arial" w:hAnsi="Arial" w:cs="Arial"/>
          <w:sz w:val="24"/>
          <w:szCs w:val="24"/>
          <w:shd w:val="clear" w:color="auto" w:fill="FFFFFF"/>
        </w:rPr>
      </w:pPr>
      <w:r w:rsidRPr="00BB383A">
        <w:rPr>
          <w:rFonts w:ascii="Arial" w:hAnsi="Arial" w:cs="Arial"/>
          <w:sz w:val="24"/>
          <w:szCs w:val="24"/>
          <w:shd w:val="clear" w:color="auto" w:fill="FFFFFF"/>
        </w:rPr>
        <w:t xml:space="preserve">Les </w:t>
      </w:r>
      <w:r w:rsidRPr="00B93D63">
        <w:rPr>
          <w:rFonts w:ascii="Arial" w:hAnsi="Arial" w:cs="Arial"/>
          <w:b/>
          <w:sz w:val="24"/>
          <w:szCs w:val="24"/>
          <w:shd w:val="clear" w:color="auto" w:fill="FFFFFF"/>
        </w:rPr>
        <w:t xml:space="preserve">exportacions catalanes </w:t>
      </w:r>
      <w:r w:rsidRPr="00BB383A">
        <w:rPr>
          <w:rFonts w:ascii="Arial" w:hAnsi="Arial" w:cs="Arial"/>
          <w:sz w:val="24"/>
          <w:szCs w:val="24"/>
          <w:shd w:val="clear" w:color="auto" w:fill="FFFFFF"/>
        </w:rPr>
        <w:t xml:space="preserve">han augmentat un </w:t>
      </w:r>
      <w:r w:rsidRPr="00B93D63">
        <w:rPr>
          <w:rFonts w:ascii="Arial" w:hAnsi="Arial" w:cs="Arial"/>
          <w:b/>
          <w:sz w:val="24"/>
          <w:szCs w:val="24"/>
          <w:shd w:val="clear" w:color="auto" w:fill="FFFFFF"/>
        </w:rPr>
        <w:t>10,4%</w:t>
      </w:r>
      <w:r w:rsidRPr="00BB383A">
        <w:rPr>
          <w:rFonts w:ascii="Arial" w:hAnsi="Arial" w:cs="Arial"/>
          <w:sz w:val="24"/>
          <w:szCs w:val="24"/>
          <w:shd w:val="clear" w:color="auto" w:fill="FFFFFF"/>
        </w:rPr>
        <w:t xml:space="preserve"> interanual al gener del 2012. </w:t>
      </w:r>
    </w:p>
    <w:p w:rsidR="00B93D63" w:rsidRPr="00B93D63" w:rsidRDefault="000D6C87" w:rsidP="003761C1">
      <w:pPr>
        <w:spacing w:line="276" w:lineRule="auto"/>
        <w:ind w:firstLine="0"/>
        <w:rPr>
          <w:rFonts w:ascii="Arial" w:hAnsi="Arial" w:cs="Arial"/>
          <w:b/>
          <w:sz w:val="24"/>
          <w:szCs w:val="24"/>
          <w:shd w:val="clear" w:color="auto" w:fill="FFFFFF"/>
        </w:rPr>
      </w:pPr>
      <w:r w:rsidRPr="00BB383A">
        <w:rPr>
          <w:rFonts w:ascii="Arial" w:hAnsi="Arial" w:cs="Arial"/>
          <w:sz w:val="24"/>
          <w:szCs w:val="24"/>
          <w:shd w:val="clear" w:color="auto" w:fill="FFFFFF"/>
        </w:rPr>
        <w:t xml:space="preserve">El conjunt de les </w:t>
      </w:r>
      <w:r w:rsidRPr="00B93D63">
        <w:rPr>
          <w:rFonts w:ascii="Arial" w:hAnsi="Arial" w:cs="Arial"/>
          <w:b/>
          <w:sz w:val="24"/>
          <w:szCs w:val="24"/>
          <w:shd w:val="clear" w:color="auto" w:fill="FFFFFF"/>
        </w:rPr>
        <w:t>vendes a la Unió Europea</w:t>
      </w:r>
      <w:r w:rsidRPr="00BB383A">
        <w:rPr>
          <w:rFonts w:ascii="Arial" w:hAnsi="Arial" w:cs="Arial"/>
          <w:sz w:val="24"/>
          <w:szCs w:val="24"/>
          <w:shd w:val="clear" w:color="auto" w:fill="FFFFFF"/>
        </w:rPr>
        <w:t xml:space="preserve"> ha augmentat un </w:t>
      </w:r>
      <w:r w:rsidRPr="00B93D63">
        <w:rPr>
          <w:rFonts w:ascii="Arial" w:hAnsi="Arial" w:cs="Arial"/>
          <w:b/>
          <w:sz w:val="24"/>
          <w:szCs w:val="24"/>
          <w:shd w:val="clear" w:color="auto" w:fill="FFFFFF"/>
        </w:rPr>
        <w:t>2,5%</w:t>
      </w:r>
      <w:r w:rsidRPr="00BB383A">
        <w:rPr>
          <w:rFonts w:ascii="Arial" w:hAnsi="Arial" w:cs="Arial"/>
          <w:sz w:val="24"/>
          <w:szCs w:val="24"/>
          <w:shd w:val="clear" w:color="auto" w:fill="FFFFFF"/>
        </w:rPr>
        <w:t xml:space="preserve"> i d'entre els principals països membres, cal destacar l'increment de les </w:t>
      </w:r>
      <w:r w:rsidR="00B93D63" w:rsidRPr="00B93D63">
        <w:rPr>
          <w:rFonts w:ascii="Arial" w:hAnsi="Arial" w:cs="Arial"/>
          <w:b/>
          <w:sz w:val="24"/>
          <w:szCs w:val="24"/>
          <w:shd w:val="clear" w:color="auto" w:fill="FFFFFF"/>
        </w:rPr>
        <w:t>exportacions a Alemanya (19,2%)</w:t>
      </w:r>
    </w:p>
    <w:p w:rsidR="00B93D63" w:rsidRPr="00946D70" w:rsidRDefault="000D6C87" w:rsidP="00946D70">
      <w:pPr>
        <w:spacing w:line="276" w:lineRule="auto"/>
        <w:ind w:firstLine="0"/>
        <w:rPr>
          <w:rFonts w:ascii="Arial" w:hAnsi="Arial" w:cs="Arial"/>
          <w:b/>
          <w:sz w:val="24"/>
          <w:szCs w:val="24"/>
          <w:shd w:val="clear" w:color="auto" w:fill="FFFFFF"/>
        </w:rPr>
      </w:pPr>
      <w:r w:rsidRPr="00BB383A">
        <w:rPr>
          <w:rFonts w:ascii="Arial" w:hAnsi="Arial" w:cs="Arial"/>
          <w:sz w:val="24"/>
          <w:szCs w:val="24"/>
          <w:shd w:val="clear" w:color="auto" w:fill="FFFFFF"/>
        </w:rPr>
        <w:t xml:space="preserve"> A </w:t>
      </w:r>
      <w:r w:rsidRPr="00B93D63">
        <w:rPr>
          <w:rFonts w:ascii="Arial" w:hAnsi="Arial" w:cs="Arial"/>
          <w:b/>
          <w:sz w:val="24"/>
          <w:szCs w:val="24"/>
          <w:shd w:val="clear" w:color="auto" w:fill="FFFFFF"/>
        </w:rPr>
        <w:t>Espanya</w:t>
      </w:r>
      <w:r w:rsidRPr="00BB383A">
        <w:rPr>
          <w:rFonts w:ascii="Arial" w:hAnsi="Arial" w:cs="Arial"/>
          <w:sz w:val="24"/>
          <w:szCs w:val="24"/>
          <w:shd w:val="clear" w:color="auto" w:fill="FFFFFF"/>
        </w:rPr>
        <w:t xml:space="preserve">, les </w:t>
      </w:r>
      <w:r w:rsidRPr="00B93D63">
        <w:rPr>
          <w:rFonts w:ascii="Arial" w:hAnsi="Arial" w:cs="Arial"/>
          <w:b/>
          <w:sz w:val="24"/>
          <w:szCs w:val="24"/>
          <w:shd w:val="clear" w:color="auto" w:fill="FFFFFF"/>
        </w:rPr>
        <w:t>exportacions</w:t>
      </w:r>
      <w:r w:rsidRPr="00BB383A">
        <w:rPr>
          <w:rFonts w:ascii="Arial" w:hAnsi="Arial" w:cs="Arial"/>
          <w:sz w:val="24"/>
          <w:szCs w:val="24"/>
          <w:shd w:val="clear" w:color="auto" w:fill="FFFFFF"/>
        </w:rPr>
        <w:t xml:space="preserve"> han mostrat una taxa de variació interanual positiva </w:t>
      </w:r>
      <w:r w:rsidRPr="00B93D63">
        <w:rPr>
          <w:rFonts w:ascii="Arial" w:hAnsi="Arial" w:cs="Arial"/>
          <w:b/>
          <w:sz w:val="24"/>
          <w:szCs w:val="24"/>
          <w:shd w:val="clear" w:color="auto" w:fill="FFFFFF"/>
        </w:rPr>
        <w:t>(3,9%).</w:t>
      </w:r>
    </w:p>
    <w:p w:rsidR="000D6C87" w:rsidRPr="00CB68EF" w:rsidRDefault="00946D70" w:rsidP="000D6C87">
      <w:pPr>
        <w:spacing w:line="276" w:lineRule="auto"/>
        <w:ind w:firstLine="0"/>
        <w:jc w:val="both"/>
        <w:rPr>
          <w:rFonts w:ascii="Broadway" w:hAnsi="Broadway"/>
          <w:color w:val="C4BC96" w:themeColor="background2" w:themeShade="BF"/>
          <w:sz w:val="36"/>
          <w:szCs w:val="36"/>
          <w:shd w:val="clear" w:color="auto" w:fill="FFFFFF"/>
        </w:rPr>
      </w:pPr>
      <w:r w:rsidRPr="00CB68EF">
        <w:rPr>
          <w:rFonts w:ascii="Broadway" w:hAnsi="Broadway"/>
          <w:color w:val="C4BC96" w:themeColor="background2" w:themeShade="BF"/>
          <w:sz w:val="36"/>
          <w:szCs w:val="36"/>
          <w:shd w:val="clear" w:color="auto" w:fill="FFFFFF"/>
        </w:rPr>
        <w:lastRenderedPageBreak/>
        <w:t xml:space="preserve"># </w:t>
      </w:r>
      <w:r w:rsidR="000D6C87" w:rsidRPr="00CB68EF">
        <w:rPr>
          <w:rFonts w:ascii="Broadway" w:hAnsi="Broadway"/>
          <w:color w:val="C4BC96" w:themeColor="background2" w:themeShade="BF"/>
          <w:sz w:val="36"/>
          <w:szCs w:val="36"/>
          <w:shd w:val="clear" w:color="auto" w:fill="FFFFFF"/>
        </w:rPr>
        <w:t>Importacions</w:t>
      </w:r>
    </w:p>
    <w:p w:rsidR="00946D70" w:rsidRPr="00946D70" w:rsidRDefault="00946D70" w:rsidP="000D6C87">
      <w:pPr>
        <w:spacing w:line="276" w:lineRule="auto"/>
        <w:ind w:firstLine="0"/>
        <w:jc w:val="both"/>
        <w:rPr>
          <w:rFonts w:ascii="Broadway" w:hAnsi="Broadway"/>
          <w:color w:val="C4BC96" w:themeColor="background2" w:themeShade="BF"/>
          <w:sz w:val="40"/>
          <w:szCs w:val="40"/>
          <w:shd w:val="clear" w:color="auto" w:fill="FFFFFF"/>
        </w:rPr>
      </w:pPr>
    </w:p>
    <w:p w:rsidR="000D6C87" w:rsidRPr="00EE18A7" w:rsidRDefault="000D6C87" w:rsidP="000D6C87">
      <w:pPr>
        <w:pStyle w:val="Prrafodelista"/>
        <w:numPr>
          <w:ilvl w:val="0"/>
          <w:numId w:val="2"/>
        </w:numPr>
        <w:spacing w:line="276" w:lineRule="auto"/>
        <w:jc w:val="both"/>
        <w:rPr>
          <w:rFonts w:ascii="Arial" w:hAnsi="Arial" w:cs="Arial"/>
          <w:b/>
          <w:sz w:val="28"/>
          <w:szCs w:val="28"/>
        </w:rPr>
      </w:pPr>
      <w:r w:rsidRPr="00EE18A7">
        <w:rPr>
          <w:rFonts w:ascii="Arial" w:hAnsi="Arial" w:cs="Arial"/>
          <w:b/>
          <w:color w:val="FF0000"/>
          <w:sz w:val="28"/>
          <w:szCs w:val="28"/>
        </w:rPr>
        <w:t>Catalunya.</w:t>
      </w:r>
      <w:r w:rsidRPr="00EE18A7">
        <w:rPr>
          <w:rFonts w:ascii="Arial" w:hAnsi="Arial" w:cs="Arial"/>
          <w:b/>
          <w:sz w:val="28"/>
          <w:szCs w:val="28"/>
        </w:rPr>
        <w:t xml:space="preserve"> Gener 2012</w:t>
      </w:r>
    </w:p>
    <w:tbl>
      <w:tblPr>
        <w:tblW w:w="5000" w:type="pct"/>
        <w:tblCellSpacing w:w="30" w:type="dxa"/>
        <w:shd w:val="clear" w:color="auto" w:fill="FFFFFF"/>
        <w:tblCellMar>
          <w:left w:w="0" w:type="dxa"/>
          <w:right w:w="0" w:type="dxa"/>
        </w:tblCellMar>
        <w:tblLook w:val="04A0"/>
      </w:tblPr>
      <w:tblGrid>
        <w:gridCol w:w="1903"/>
        <w:gridCol w:w="2294"/>
        <w:gridCol w:w="1677"/>
        <w:gridCol w:w="1559"/>
        <w:gridCol w:w="2103"/>
        <w:gridCol w:w="788"/>
      </w:tblGrid>
      <w:tr w:rsidR="000D6C87" w:rsidRPr="00EE18A7" w:rsidTr="00F4437A">
        <w:trPr>
          <w:gridAfter w:val="1"/>
          <w:wAfter w:w="350" w:type="pct"/>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Valor</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sobre 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absoluta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mes</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acumulat</w:t>
            </w:r>
          </w:p>
        </w:tc>
      </w:tr>
      <w:tr w:rsidR="000D6C87" w:rsidRPr="00EE18A7" w:rsidTr="00F4437A">
        <w:trPr>
          <w:tblCellSpacing w:w="30" w:type="dxa"/>
        </w:trPr>
        <w:tc>
          <w:tcPr>
            <w:tcW w:w="4930" w:type="pct"/>
            <w:gridSpan w:val="6"/>
            <w:shd w:val="clear" w:color="auto" w:fill="FFFFFF"/>
            <w:vAlign w:val="center"/>
            <w:hideMark/>
          </w:tcPr>
          <w:tbl>
            <w:tblPr>
              <w:tblW w:w="5000" w:type="pct"/>
              <w:tblCellSpacing w:w="0" w:type="dxa"/>
              <w:tblCellMar>
                <w:left w:w="0" w:type="dxa"/>
                <w:right w:w="0" w:type="dxa"/>
              </w:tblCellMar>
              <w:tblLook w:val="04A0"/>
            </w:tblPr>
            <w:tblGrid>
              <w:gridCol w:w="1020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8"/>
                      <w:szCs w:val="18"/>
                      <w:lang w:eastAsia="es-ES" w:bidi="ar-SA"/>
                    </w:rPr>
                  </w:pPr>
                  <w:r w:rsidRPr="00EE18A7">
                    <w:rPr>
                      <w:rFonts w:ascii="Verdana" w:eastAsia="Times New Roman" w:hAnsi="Verdana" w:cs="Times New Roman"/>
                      <w:noProof/>
                      <w:color w:val="000000"/>
                      <w:sz w:val="18"/>
                      <w:szCs w:val="18"/>
                      <w:lang w:val="es-ES" w:eastAsia="es-ES" w:bidi="ar-SA"/>
                    </w:rPr>
                    <w:drawing>
                      <wp:inline distT="0" distB="0" distL="0" distR="0">
                        <wp:extent cx="7620000" cy="38100"/>
                        <wp:effectExtent l="0" t="0" r="0" b="0"/>
                        <wp:docPr id="228" name="Imagen 243"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8"/>
                      <w:szCs w:val="18"/>
                      <w:lang w:eastAsia="es-ES" w:bidi="ar-SA"/>
                    </w:rPr>
                  </w:pPr>
                  <w:r w:rsidRPr="00EE18A7">
                    <w:rPr>
                      <w:rFonts w:ascii="Verdana" w:eastAsia="Times New Roman" w:hAnsi="Verdana" w:cs="Times New Roman"/>
                      <w:noProof/>
                      <w:color w:val="000000"/>
                      <w:sz w:val="18"/>
                      <w:szCs w:val="18"/>
                      <w:lang w:val="es-ES" w:eastAsia="es-ES" w:bidi="ar-SA"/>
                    </w:rPr>
                    <w:drawing>
                      <wp:inline distT="0" distB="0" distL="0" distR="0">
                        <wp:extent cx="7620000" cy="9525"/>
                        <wp:effectExtent l="19050" t="0" r="0" b="0"/>
                        <wp:docPr id="233" name="Imagen 244"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8"/>
                      <w:szCs w:val="18"/>
                      <w:lang w:eastAsia="es-ES" w:bidi="ar-SA"/>
                    </w:rPr>
                  </w:pPr>
                  <w:r w:rsidRPr="00EE18A7">
                    <w:rPr>
                      <w:rFonts w:ascii="Verdana" w:eastAsia="Times New Roman" w:hAnsi="Verdana" w:cs="Times New Roman"/>
                      <w:noProof/>
                      <w:color w:val="000000"/>
                      <w:sz w:val="18"/>
                      <w:szCs w:val="18"/>
                      <w:lang w:val="es-ES" w:eastAsia="es-ES" w:bidi="ar-SA"/>
                    </w:rPr>
                    <w:drawing>
                      <wp:inline distT="0" distB="0" distL="0" distR="0">
                        <wp:extent cx="7620000" cy="38100"/>
                        <wp:effectExtent l="0" t="0" r="0" b="0"/>
                        <wp:docPr id="234" name="Imagen 245"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8"/>
                <w:szCs w:val="18"/>
                <w:lang w:eastAsia="es-ES" w:bidi="ar-SA"/>
              </w:rPr>
            </w:pP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bCs/>
                <w:color w:val="000000"/>
                <w:lang w:eastAsia="es-ES" w:bidi="ar-SA"/>
              </w:rPr>
              <w:t>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5.362,6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100,0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-436,9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-7,5</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b/>
                <w:bCs/>
                <w:color w:val="000000"/>
                <w:lang w:eastAsia="es-ES" w:bidi="ar-SA"/>
              </w:rPr>
              <w:t>-7,5</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xml:space="preserve">Unió Europea </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2.931,5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54,7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-191,9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-6,1</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-6,1</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Alemanya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849,9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15,8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43,5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5,4</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5,4</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França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568,8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-42,8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-7,0</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-7,0</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Itàlia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472,7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8,8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-68,7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-12,7</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-12,7</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Regne Unit</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155,4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6,9</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6,9</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Resta món</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2.431,1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45,3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-245,0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-9,2</w:t>
            </w:r>
          </w:p>
        </w:tc>
        <w:tc>
          <w:tcPr>
            <w:tcW w:w="350" w:type="pct"/>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-9,2</w:t>
            </w:r>
          </w:p>
        </w:tc>
      </w:tr>
      <w:tr w:rsidR="000D6C87" w:rsidRPr="00EE18A7" w:rsidTr="00F4437A">
        <w:trPr>
          <w:tblCellSpacing w:w="30" w:type="dxa"/>
        </w:trPr>
        <w:tc>
          <w:tcPr>
            <w:tcW w:w="4930" w:type="pct"/>
            <w:gridSpan w:val="6"/>
            <w:shd w:val="clear" w:color="auto" w:fill="FFFFFF"/>
            <w:vAlign w:val="center"/>
            <w:hideMark/>
          </w:tcPr>
          <w:tbl>
            <w:tblPr>
              <w:tblW w:w="5000" w:type="pct"/>
              <w:tblCellSpacing w:w="0" w:type="dxa"/>
              <w:tblCellMar>
                <w:left w:w="0" w:type="dxa"/>
                <w:right w:w="0" w:type="dxa"/>
              </w:tblCellMar>
              <w:tblLook w:val="04A0"/>
            </w:tblPr>
            <w:tblGrid>
              <w:gridCol w:w="1020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35" name="Imagen 246"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9525"/>
                        <wp:effectExtent l="19050" t="0" r="0" b="0"/>
                        <wp:docPr id="236" name="Imagen 247"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40" name="Imagen 248"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p>
        </w:tc>
      </w:tr>
      <w:tr w:rsidR="000D6C87" w:rsidRPr="00EE18A7" w:rsidTr="00F4437A">
        <w:trPr>
          <w:tblCellSpacing w:w="30" w:type="dxa"/>
        </w:trPr>
        <w:tc>
          <w:tcPr>
            <w:tcW w:w="4930" w:type="pct"/>
            <w:gridSpan w:val="6"/>
            <w:shd w:val="clear" w:color="auto" w:fill="FFFFFF"/>
            <w:vAlign w:val="center"/>
            <w:hideMark/>
          </w:tcPr>
          <w:p w:rsidR="000D6C87" w:rsidRPr="00EE18A7" w:rsidRDefault="000D6C87" w:rsidP="00F4437A">
            <w:pPr>
              <w:spacing w:after="0" w:line="240" w:lineRule="auto"/>
              <w:ind w:firstLine="0"/>
              <w:rPr>
                <w:rFonts w:ascii="Arial" w:eastAsia="Times New Roman" w:hAnsi="Arial" w:cs="Arial"/>
                <w:b/>
                <w:color w:val="000000"/>
                <w:sz w:val="28"/>
                <w:szCs w:val="28"/>
                <w:lang w:eastAsia="es-ES" w:bidi="ar-SA"/>
              </w:rPr>
            </w:pPr>
          </w:p>
          <w:p w:rsidR="000D6C87" w:rsidRPr="00EE18A7" w:rsidRDefault="000D6C87" w:rsidP="00F4437A">
            <w:pPr>
              <w:spacing w:after="0" w:line="240" w:lineRule="auto"/>
              <w:ind w:firstLine="0"/>
              <w:rPr>
                <w:rFonts w:ascii="Arial" w:eastAsia="Times New Roman" w:hAnsi="Arial" w:cs="Arial"/>
                <w:b/>
                <w:color w:val="000000"/>
                <w:sz w:val="28"/>
                <w:szCs w:val="28"/>
                <w:lang w:eastAsia="es-ES" w:bidi="ar-SA"/>
              </w:rPr>
            </w:pPr>
          </w:p>
          <w:p w:rsidR="000D6C87" w:rsidRPr="00EE18A7" w:rsidRDefault="000D6C87" w:rsidP="00F4437A">
            <w:pPr>
              <w:pStyle w:val="Prrafodelista"/>
              <w:numPr>
                <w:ilvl w:val="0"/>
                <w:numId w:val="2"/>
              </w:numPr>
              <w:spacing w:after="0" w:line="240" w:lineRule="auto"/>
              <w:rPr>
                <w:rFonts w:ascii="Arial" w:eastAsia="Times New Roman" w:hAnsi="Arial" w:cs="Arial"/>
                <w:b/>
                <w:color w:val="000000"/>
                <w:sz w:val="28"/>
                <w:szCs w:val="28"/>
                <w:lang w:eastAsia="es-ES" w:bidi="ar-SA"/>
              </w:rPr>
            </w:pPr>
            <w:r w:rsidRPr="00EE18A7">
              <w:rPr>
                <w:rFonts w:ascii="Arial" w:eastAsia="Times New Roman" w:hAnsi="Arial" w:cs="Arial"/>
                <w:b/>
                <w:color w:val="1F497D" w:themeColor="text2"/>
                <w:sz w:val="28"/>
                <w:szCs w:val="28"/>
                <w:lang w:eastAsia="es-ES" w:bidi="ar-SA"/>
              </w:rPr>
              <w:t>Espanya.</w:t>
            </w:r>
            <w:r w:rsidRPr="00EE18A7">
              <w:rPr>
                <w:rFonts w:ascii="Arial" w:eastAsia="Times New Roman" w:hAnsi="Arial" w:cs="Arial"/>
                <w:b/>
                <w:color w:val="000000"/>
                <w:sz w:val="28"/>
                <w:szCs w:val="28"/>
                <w:lang w:eastAsia="es-ES" w:bidi="ar-SA"/>
              </w:rPr>
              <w:t xml:space="preserve"> Gener 2012</w:t>
            </w:r>
          </w:p>
          <w:p w:rsidR="000D6C87" w:rsidRPr="00EE18A7" w:rsidRDefault="000D6C87" w:rsidP="00F4437A">
            <w:pPr>
              <w:spacing w:after="0" w:line="240" w:lineRule="auto"/>
              <w:ind w:firstLine="0"/>
              <w:rPr>
                <w:rFonts w:ascii="Arial" w:eastAsia="Times New Roman" w:hAnsi="Arial" w:cs="Arial"/>
                <w:b/>
                <w:color w:val="000000"/>
                <w:sz w:val="28"/>
                <w:szCs w:val="28"/>
                <w:lang w:eastAsia="es-ES" w:bidi="ar-SA"/>
              </w:rPr>
            </w:pPr>
          </w:p>
          <w:tbl>
            <w:tblPr>
              <w:tblW w:w="5000" w:type="pct"/>
              <w:tblCellSpacing w:w="30" w:type="dxa"/>
              <w:shd w:val="clear" w:color="auto" w:fill="FFFFFF"/>
              <w:tblCellMar>
                <w:left w:w="0" w:type="dxa"/>
                <w:right w:w="0" w:type="dxa"/>
              </w:tblCellMar>
              <w:tblLook w:val="04A0"/>
            </w:tblPr>
            <w:tblGrid>
              <w:gridCol w:w="1843"/>
              <w:gridCol w:w="2305"/>
              <w:gridCol w:w="1686"/>
              <w:gridCol w:w="1566"/>
              <w:gridCol w:w="2114"/>
              <w:gridCol w:w="690"/>
            </w:tblGrid>
            <w:tr w:rsidR="000D6C87" w:rsidRPr="00EE18A7" w:rsidTr="00F4437A">
              <w:trPr>
                <w:gridAfter w:val="1"/>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Valor</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sobre 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absoluta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mes</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Verdana" w:eastAsia="Times New Roman" w:hAnsi="Verdana" w:cs="Times New Roman"/>
                      <w:color w:val="000000"/>
                      <w:sz w:val="18"/>
                      <w:szCs w:val="18"/>
                      <w:lang w:eastAsia="es-ES" w:bidi="ar-SA"/>
                    </w:rPr>
                  </w:pPr>
                  <w:r w:rsidRPr="00EE18A7">
                    <w:rPr>
                      <w:rFonts w:ascii="Verdana" w:eastAsia="Times New Roman" w:hAnsi="Verdana" w:cs="Times New Roman"/>
                      <w:b/>
                      <w:bCs/>
                      <w:color w:val="000000"/>
                      <w:sz w:val="18"/>
                      <w:szCs w:val="18"/>
                      <w:lang w:eastAsia="es-ES" w:bidi="ar-SA"/>
                    </w:rPr>
                    <w:t>        % acumulat</w:t>
                  </w:r>
                </w:p>
              </w:tc>
            </w:tr>
            <w:tr w:rsidR="000D6C87" w:rsidRPr="00EE18A7" w:rsidTr="00F4437A">
              <w:trPr>
                <w:tblCellSpacing w:w="30" w:type="dxa"/>
              </w:trPr>
              <w:tc>
                <w:tcPr>
                  <w:tcW w:w="0" w:type="auto"/>
                  <w:gridSpan w:val="6"/>
                  <w:shd w:val="clear" w:color="auto" w:fill="FFFFFF"/>
                  <w:vAlign w:val="center"/>
                  <w:hideMark/>
                </w:tcPr>
                <w:tbl>
                  <w:tblPr>
                    <w:tblW w:w="5000" w:type="pct"/>
                    <w:tblCellSpacing w:w="0" w:type="dxa"/>
                    <w:tblCellMar>
                      <w:left w:w="0" w:type="dxa"/>
                      <w:right w:w="0" w:type="dxa"/>
                    </w:tblCellMar>
                    <w:tblLook w:val="04A0"/>
                  </w:tblPr>
                  <w:tblGrid>
                    <w:gridCol w:w="1008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41" name="Imagen 255"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9525"/>
                              <wp:effectExtent l="19050" t="0" r="0" b="0"/>
                              <wp:docPr id="242" name="Imagen 256" descr="http://www.idescat.cat/images/pix_bla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www.idescat.cat/images/pix_blau.gif"/>
                                      <pic:cNvPicPr>
                                        <a:picLocks noChangeAspect="1" noChangeArrowheads="1"/>
                                      </pic:cNvPicPr>
                                    </pic:nvPicPr>
                                    <pic:blipFill>
                                      <a:blip r:embed="rId10"/>
                                      <a:srcRect/>
                                      <a:stretch>
                                        <a:fillRect/>
                                      </a:stretch>
                                    </pic:blipFill>
                                    <pic:spPr bwMode="auto">
                                      <a:xfrm>
                                        <a:off x="0" y="0"/>
                                        <a:ext cx="7620000" cy="9525"/>
                                      </a:xfrm>
                                      <a:prstGeom prst="rect">
                                        <a:avLst/>
                                      </a:prstGeom>
                                      <a:noFill/>
                                      <a:ln w="9525">
                                        <a:noFill/>
                                        <a:miter lim="800000"/>
                                        <a:headEnd/>
                                        <a:tailEnd/>
                                      </a:ln>
                                    </pic:spPr>
                                  </pic:pic>
                                </a:graphicData>
                              </a:graphic>
                            </wp:inline>
                          </w:drawing>
                        </w:r>
                      </w:p>
                    </w:tc>
                  </w:tr>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r w:rsidRPr="00EE18A7">
                          <w:rPr>
                            <w:rFonts w:ascii="Verdana" w:eastAsia="Times New Roman" w:hAnsi="Verdana" w:cs="Times New Roman"/>
                            <w:noProof/>
                            <w:color w:val="000000"/>
                            <w:sz w:val="15"/>
                            <w:szCs w:val="15"/>
                            <w:lang w:val="es-ES" w:eastAsia="es-ES" w:bidi="ar-SA"/>
                          </w:rPr>
                          <w:drawing>
                            <wp:inline distT="0" distB="0" distL="0" distR="0">
                              <wp:extent cx="7620000" cy="38100"/>
                              <wp:effectExtent l="0" t="0" r="0" b="0"/>
                              <wp:docPr id="249" name="Imagen 257"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sz w:val="15"/>
                      <w:szCs w:val="15"/>
                      <w:lang w:eastAsia="es-ES" w:bidi="ar-SA"/>
                    </w:rPr>
                  </w:pP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bCs/>
                      <w:color w:val="000000"/>
                      <w:lang w:eastAsia="es-ES" w:bidi="ar-SA"/>
                    </w:rPr>
                    <w:t>Total</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20.234,4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100,0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-648,0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w:t>
                  </w:r>
                  <w:r w:rsidRPr="00EE18A7">
                    <w:rPr>
                      <w:rFonts w:ascii="Arial" w:eastAsia="Times New Roman" w:hAnsi="Arial" w:cs="Arial"/>
                      <w:b/>
                      <w:bCs/>
                      <w:color w:val="000000"/>
                      <w:lang w:eastAsia="es-ES" w:bidi="ar-SA"/>
                    </w:rPr>
                    <w:t>-3,1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b/>
                      <w:bCs/>
                      <w:color w:val="000000"/>
                      <w:lang w:eastAsia="es-ES" w:bidi="ar-SA"/>
                    </w:rPr>
                    <w:t>-3,1</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Unió Europea</w:t>
                  </w:r>
                </w:p>
              </w:tc>
              <w:tc>
                <w:tcPr>
                  <w:tcW w:w="0" w:type="auto"/>
                  <w:shd w:val="clear" w:color="auto" w:fill="FFFFFF"/>
                  <w:noWrap/>
                  <w:vAlign w:val="center"/>
                  <w:hideMark/>
                </w:tcPr>
                <w:p w:rsidR="000D6C87" w:rsidRPr="00EE18A7" w:rsidRDefault="000D6C87" w:rsidP="00F4437A">
                  <w:pPr>
                    <w:spacing w:after="0" w:line="240" w:lineRule="auto"/>
                    <w:ind w:firstLine="0"/>
                    <w:jc w:val="center"/>
                    <w:rPr>
                      <w:rFonts w:ascii="Arial" w:eastAsia="Times New Roman" w:hAnsi="Arial" w:cs="Arial"/>
                      <w:color w:val="000000"/>
                      <w:lang w:eastAsia="es-ES" w:bidi="ar-SA"/>
                    </w:rPr>
                  </w:pPr>
                  <w:r w:rsidRPr="00EE18A7">
                    <w:rPr>
                      <w:rFonts w:ascii="Arial" w:eastAsia="Times New Roman" w:hAnsi="Arial" w:cs="Arial"/>
                      <w:color w:val="000000"/>
                      <w:lang w:eastAsia="es-ES" w:bidi="ar-SA"/>
                    </w:rPr>
                    <w:t>   10.049,5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49,7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-517,2</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-4,9</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Alemanya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2.226,4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11,0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59,6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2,7</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2,7</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França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2.247,5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11,1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-92,9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-4,0</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-4,0</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Itàlia</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1.225,9</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6,1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-73,1</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-5,6</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     Regne Unit</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721,4</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3,6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-152,6</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-17,5</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-17,5</w:t>
                  </w:r>
                </w:p>
              </w:tc>
            </w:tr>
            <w:tr w:rsidR="000D6C87" w:rsidRPr="00EE18A7" w:rsidTr="00F4437A">
              <w:trPr>
                <w:tblCellSpacing w:w="30" w:type="dxa"/>
              </w:trPr>
              <w:tc>
                <w:tcPr>
                  <w:tcW w:w="0" w:type="auto"/>
                  <w:shd w:val="clear" w:color="auto" w:fill="FFFFFF"/>
                  <w:noWrap/>
                  <w:vAlign w:val="center"/>
                  <w:hideMark/>
                </w:tcPr>
                <w:p w:rsidR="000D6C87" w:rsidRPr="00EE18A7" w:rsidRDefault="000D6C87" w:rsidP="00F4437A">
                  <w:pPr>
                    <w:spacing w:after="0" w:line="240" w:lineRule="auto"/>
                    <w:ind w:firstLine="0"/>
                    <w:rPr>
                      <w:rFonts w:ascii="Arial" w:eastAsia="Times New Roman" w:hAnsi="Arial" w:cs="Arial"/>
                      <w:b/>
                      <w:color w:val="000000"/>
                      <w:lang w:eastAsia="es-ES" w:bidi="ar-SA"/>
                    </w:rPr>
                  </w:pPr>
                  <w:r w:rsidRPr="00EE18A7">
                    <w:rPr>
                      <w:rFonts w:ascii="Arial" w:eastAsia="Times New Roman" w:hAnsi="Arial" w:cs="Arial"/>
                      <w:b/>
                      <w:color w:val="000000"/>
                      <w:lang w:eastAsia="es-ES" w:bidi="ar-SA"/>
                    </w:rPr>
                    <w:t>Resta món</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10.184,8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50,3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-130,8</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   -1,3</w:t>
                  </w:r>
                </w:p>
              </w:tc>
              <w:tc>
                <w:tcPr>
                  <w:tcW w:w="0" w:type="auto"/>
                  <w:shd w:val="clear" w:color="auto" w:fill="FFFFFF"/>
                  <w:noWrap/>
                  <w:vAlign w:val="center"/>
                  <w:hideMark/>
                </w:tcPr>
                <w:p w:rsidR="000D6C87" w:rsidRPr="00EE18A7" w:rsidRDefault="000D6C87" w:rsidP="00F4437A">
                  <w:pPr>
                    <w:spacing w:after="0" w:line="240" w:lineRule="auto"/>
                    <w:ind w:firstLine="0"/>
                    <w:jc w:val="right"/>
                    <w:rPr>
                      <w:rFonts w:ascii="Arial" w:eastAsia="Times New Roman" w:hAnsi="Arial" w:cs="Arial"/>
                      <w:color w:val="000000"/>
                      <w:lang w:eastAsia="es-ES" w:bidi="ar-SA"/>
                    </w:rPr>
                  </w:pPr>
                  <w:r w:rsidRPr="00EE18A7">
                    <w:rPr>
                      <w:rFonts w:ascii="Arial" w:eastAsia="Times New Roman" w:hAnsi="Arial" w:cs="Arial"/>
                      <w:color w:val="000000"/>
                      <w:lang w:eastAsia="es-ES" w:bidi="ar-SA"/>
                    </w:rPr>
                    <w:t>-1,3</w:t>
                  </w:r>
                </w:p>
              </w:tc>
            </w:tr>
            <w:tr w:rsidR="000D6C87" w:rsidRPr="00EE18A7" w:rsidTr="00F4437A">
              <w:trPr>
                <w:tblCellSpacing w:w="30" w:type="dxa"/>
              </w:trPr>
              <w:tc>
                <w:tcPr>
                  <w:tcW w:w="0" w:type="auto"/>
                  <w:gridSpan w:val="6"/>
                  <w:shd w:val="clear" w:color="auto" w:fill="FFFFFF"/>
                  <w:vAlign w:val="center"/>
                  <w:hideMark/>
                </w:tcPr>
                <w:tbl>
                  <w:tblPr>
                    <w:tblW w:w="5000" w:type="pct"/>
                    <w:tblCellSpacing w:w="0" w:type="dxa"/>
                    <w:tblCellMar>
                      <w:left w:w="0" w:type="dxa"/>
                      <w:right w:w="0" w:type="dxa"/>
                    </w:tblCellMar>
                    <w:tblLook w:val="04A0"/>
                  </w:tblPr>
                  <w:tblGrid>
                    <w:gridCol w:w="10084"/>
                  </w:tblGrid>
                  <w:tr w:rsidR="000D6C87" w:rsidRPr="00EE18A7" w:rsidTr="00F4437A">
                    <w:trPr>
                      <w:tblCellSpacing w:w="0" w:type="dxa"/>
                    </w:trPr>
                    <w:tc>
                      <w:tcPr>
                        <w:tcW w:w="0" w:type="auto"/>
                        <w:vAlign w:val="center"/>
                        <w:hideMark/>
                      </w:tcPr>
                      <w:p w:rsidR="000D6C87" w:rsidRPr="00EE18A7" w:rsidRDefault="000D6C87" w:rsidP="00F4437A">
                        <w:pPr>
                          <w:spacing w:after="0" w:line="240" w:lineRule="auto"/>
                          <w:ind w:firstLine="0"/>
                          <w:rPr>
                            <w:rFonts w:ascii="Verdana" w:eastAsia="Times New Roman" w:hAnsi="Verdana" w:cs="Times New Roman"/>
                            <w:color w:val="000000"/>
                            <w:lang w:eastAsia="es-ES" w:bidi="ar-SA"/>
                          </w:rPr>
                        </w:pPr>
                        <w:r w:rsidRPr="00EE18A7">
                          <w:rPr>
                            <w:rFonts w:ascii="Verdana" w:eastAsia="Times New Roman" w:hAnsi="Verdana" w:cs="Times New Roman"/>
                            <w:noProof/>
                            <w:color w:val="000000"/>
                            <w:lang w:val="es-ES" w:eastAsia="es-ES" w:bidi="ar-SA"/>
                          </w:rPr>
                          <w:drawing>
                            <wp:inline distT="0" distB="0" distL="0" distR="0">
                              <wp:extent cx="7620000" cy="38100"/>
                              <wp:effectExtent l="0" t="0" r="0" b="0"/>
                              <wp:docPr id="250" name="Imagen 258" descr="http://www.idescat.cat/images/pix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www.idescat.cat/images/pix_transp.gif"/>
                                      <pic:cNvPicPr>
                                        <a:picLocks noChangeAspect="1" noChangeArrowheads="1"/>
                                      </pic:cNvPicPr>
                                    </pic:nvPicPr>
                                    <pic:blipFill>
                                      <a:blip r:embed="rId11"/>
                                      <a:srcRect/>
                                      <a:stretch>
                                        <a:fillRect/>
                                      </a:stretch>
                                    </pic:blipFill>
                                    <pic:spPr bwMode="auto">
                                      <a:xfrm>
                                        <a:off x="0" y="0"/>
                                        <a:ext cx="7620000" cy="38100"/>
                                      </a:xfrm>
                                      <a:prstGeom prst="rect">
                                        <a:avLst/>
                                      </a:prstGeom>
                                      <a:noFill/>
                                      <a:ln w="9525">
                                        <a:noFill/>
                                        <a:miter lim="800000"/>
                                        <a:headEnd/>
                                        <a:tailEnd/>
                                      </a:ln>
                                    </pic:spPr>
                                  </pic:pic>
                                </a:graphicData>
                              </a:graphic>
                            </wp:inline>
                          </w:drawing>
                        </w:r>
                      </w:p>
                    </w:tc>
                  </w:tr>
                </w:tbl>
                <w:p w:rsidR="000D6C87" w:rsidRPr="00EE18A7" w:rsidRDefault="000D6C87" w:rsidP="00F4437A">
                  <w:pPr>
                    <w:spacing w:after="0" w:line="240" w:lineRule="auto"/>
                    <w:ind w:firstLine="0"/>
                    <w:rPr>
                      <w:rFonts w:ascii="Verdana" w:eastAsia="Times New Roman" w:hAnsi="Verdana" w:cs="Times New Roman"/>
                      <w:color w:val="000000"/>
                      <w:lang w:eastAsia="es-ES" w:bidi="ar-SA"/>
                    </w:rPr>
                  </w:pPr>
                </w:p>
              </w:tc>
            </w:tr>
          </w:tbl>
          <w:p w:rsidR="000D6C87" w:rsidRPr="00EE18A7" w:rsidRDefault="000D6C87" w:rsidP="00F4437A">
            <w:pPr>
              <w:spacing w:after="0" w:line="240" w:lineRule="auto"/>
              <w:rPr>
                <w:rFonts w:ascii="Verdana" w:eastAsia="Times New Roman" w:hAnsi="Verdana" w:cs="Times New Roman"/>
                <w:color w:val="000000"/>
                <w:sz w:val="15"/>
                <w:szCs w:val="15"/>
                <w:lang w:eastAsia="es-ES" w:bidi="ar-SA"/>
              </w:rPr>
            </w:pPr>
          </w:p>
        </w:tc>
      </w:tr>
    </w:tbl>
    <w:p w:rsidR="000D6C87" w:rsidRPr="00EE18A7" w:rsidRDefault="000D6C87" w:rsidP="000D6C87">
      <w:pPr>
        <w:spacing w:line="276" w:lineRule="auto"/>
        <w:ind w:left="360" w:firstLine="0"/>
        <w:jc w:val="both"/>
        <w:rPr>
          <w:rFonts w:ascii="Verdana" w:hAnsi="Verdana"/>
          <w:color w:val="000000"/>
          <w:sz w:val="15"/>
          <w:szCs w:val="15"/>
          <w:shd w:val="clear" w:color="auto" w:fill="FFFFFF"/>
        </w:rPr>
      </w:pPr>
    </w:p>
    <w:p w:rsidR="000D6C87" w:rsidRPr="00BB383A" w:rsidRDefault="000D6C87" w:rsidP="000D6C87">
      <w:pPr>
        <w:spacing w:line="276" w:lineRule="auto"/>
        <w:ind w:firstLine="0"/>
        <w:jc w:val="both"/>
        <w:rPr>
          <w:rFonts w:ascii="Arial" w:hAnsi="Arial" w:cs="Arial"/>
          <w:sz w:val="24"/>
          <w:szCs w:val="24"/>
          <w:shd w:val="clear" w:color="auto" w:fill="FFFFFF"/>
        </w:rPr>
      </w:pPr>
      <w:r w:rsidRPr="00BB383A">
        <w:rPr>
          <w:rFonts w:ascii="Arial" w:hAnsi="Arial" w:cs="Arial"/>
          <w:sz w:val="24"/>
          <w:szCs w:val="24"/>
          <w:shd w:val="clear" w:color="auto" w:fill="FFFFFF"/>
        </w:rPr>
        <w:t>Les importacions de Catalunya han registrat una disminució interanual del 7,5% al gener del 2011. Les compres al conjunt de la Unió Europea disminueixen un 6,1%, i d'entre els principals països s'observen increments del Regne Unit (6,9%) i d'Alemanya (5,4%). Les compres a la resta del món decreixen un 9,2%. A Espanya, les importacions decreixen un 3,1% interanual.</w:t>
      </w:r>
    </w:p>
    <w:p w:rsidR="0031414B" w:rsidRDefault="0031414B" w:rsidP="000D6C87">
      <w:pPr>
        <w:spacing w:line="276" w:lineRule="auto"/>
        <w:ind w:firstLine="0"/>
        <w:jc w:val="both"/>
        <w:rPr>
          <w:rFonts w:ascii="Arial" w:hAnsi="Arial" w:cs="Arial"/>
          <w:color w:val="000000"/>
          <w:sz w:val="24"/>
          <w:szCs w:val="24"/>
          <w:shd w:val="clear" w:color="auto" w:fill="FFFFFF"/>
        </w:rPr>
      </w:pPr>
    </w:p>
    <w:p w:rsidR="0031414B" w:rsidRDefault="0031414B" w:rsidP="000D6C87">
      <w:pPr>
        <w:spacing w:line="276" w:lineRule="auto"/>
        <w:ind w:firstLine="0"/>
        <w:jc w:val="both"/>
        <w:rPr>
          <w:rFonts w:ascii="Arial" w:hAnsi="Arial" w:cs="Arial"/>
          <w:color w:val="000000"/>
          <w:sz w:val="24"/>
          <w:szCs w:val="24"/>
          <w:shd w:val="clear" w:color="auto" w:fill="FFFFFF"/>
        </w:rPr>
      </w:pPr>
    </w:p>
    <w:p w:rsidR="00A648D2" w:rsidRDefault="00A648D2" w:rsidP="000D6C87">
      <w:pPr>
        <w:spacing w:line="276" w:lineRule="auto"/>
        <w:ind w:firstLine="0"/>
        <w:jc w:val="both"/>
        <w:rPr>
          <w:rFonts w:ascii="Arial" w:hAnsi="Arial" w:cs="Arial"/>
          <w:color w:val="000000"/>
          <w:sz w:val="24"/>
          <w:szCs w:val="24"/>
          <w:shd w:val="clear" w:color="auto" w:fill="FFFFFF"/>
        </w:rPr>
      </w:pPr>
    </w:p>
    <w:p w:rsidR="00A648D2" w:rsidRDefault="00A648D2" w:rsidP="000D6C87">
      <w:pPr>
        <w:spacing w:line="276" w:lineRule="auto"/>
        <w:ind w:firstLine="0"/>
        <w:jc w:val="both"/>
        <w:rPr>
          <w:rFonts w:ascii="Arial" w:hAnsi="Arial" w:cs="Arial"/>
          <w:color w:val="000000"/>
          <w:sz w:val="24"/>
          <w:szCs w:val="24"/>
          <w:shd w:val="clear" w:color="auto" w:fill="FFFFFF"/>
        </w:rPr>
      </w:pPr>
    </w:p>
    <w:p w:rsidR="00A648D2" w:rsidRDefault="00A648D2" w:rsidP="000D6C87">
      <w:pPr>
        <w:spacing w:line="276" w:lineRule="auto"/>
        <w:ind w:firstLine="0"/>
        <w:jc w:val="both"/>
        <w:rPr>
          <w:rFonts w:ascii="Arial" w:hAnsi="Arial" w:cs="Arial"/>
          <w:color w:val="000000"/>
          <w:sz w:val="24"/>
          <w:szCs w:val="24"/>
          <w:shd w:val="clear" w:color="auto" w:fill="FFFFFF"/>
        </w:rPr>
      </w:pPr>
    </w:p>
    <w:p w:rsidR="00B93D63" w:rsidRDefault="00B93D63" w:rsidP="000D6C87">
      <w:pPr>
        <w:spacing w:line="276" w:lineRule="auto"/>
        <w:ind w:firstLine="0"/>
        <w:jc w:val="both"/>
        <w:rPr>
          <w:rFonts w:ascii="Arial" w:hAnsi="Arial" w:cs="Arial"/>
          <w:color w:val="000000"/>
          <w:sz w:val="24"/>
          <w:szCs w:val="24"/>
          <w:shd w:val="clear" w:color="auto" w:fill="FFFFFF"/>
        </w:rPr>
      </w:pPr>
    </w:p>
    <w:p w:rsidR="00B93D63" w:rsidRDefault="00B93D63" w:rsidP="000D6C87">
      <w:pPr>
        <w:spacing w:line="276" w:lineRule="auto"/>
        <w:ind w:firstLine="0"/>
        <w:jc w:val="both"/>
        <w:rPr>
          <w:rFonts w:ascii="Arial" w:hAnsi="Arial" w:cs="Arial"/>
          <w:color w:val="000000"/>
          <w:sz w:val="24"/>
          <w:szCs w:val="24"/>
          <w:shd w:val="clear" w:color="auto" w:fill="FFFFFF"/>
        </w:rPr>
      </w:pPr>
    </w:p>
    <w:p w:rsidR="0031414B" w:rsidRPr="00946D70" w:rsidRDefault="0031414B" w:rsidP="00AE1B55">
      <w:pPr>
        <w:spacing w:line="276" w:lineRule="auto"/>
        <w:ind w:firstLine="0"/>
        <w:jc w:val="both"/>
        <w:rPr>
          <w:rFonts w:ascii="Broadway" w:hAnsi="Broadway" w:cs="Arial"/>
          <w:b/>
          <w:color w:val="FF0066"/>
          <w:sz w:val="44"/>
          <w:szCs w:val="44"/>
          <w:shd w:val="clear" w:color="auto" w:fill="FFFFFF"/>
        </w:rPr>
      </w:pPr>
      <w:r w:rsidRPr="00946D70">
        <w:rPr>
          <w:rFonts w:ascii="Broadway" w:hAnsi="Broadway" w:cs="Arial"/>
          <w:b/>
          <w:color w:val="FF0066"/>
          <w:sz w:val="44"/>
          <w:szCs w:val="44"/>
          <w:shd w:val="clear" w:color="auto" w:fill="FFFFFF"/>
        </w:rPr>
        <w:lastRenderedPageBreak/>
        <w:t>SITUACIO ECONOMICA A CATALUNYA</w:t>
      </w:r>
    </w:p>
    <w:p w:rsidR="00A648D2" w:rsidRDefault="0083782A" w:rsidP="00AE1B55">
      <w:pPr>
        <w:spacing w:line="276" w:lineRule="auto"/>
        <w:ind w:firstLine="0"/>
        <w:jc w:val="both"/>
        <w:rPr>
          <w:rFonts w:ascii="Broadway" w:hAnsi="Broadway" w:cs="Arial"/>
          <w:b/>
          <w:color w:val="000000"/>
          <w:sz w:val="28"/>
          <w:szCs w:val="28"/>
          <w:shd w:val="clear" w:color="auto" w:fill="FFFFFF"/>
        </w:rPr>
      </w:pPr>
      <w:r>
        <w:rPr>
          <w:noProof/>
          <w:lang w:val="es-ES" w:eastAsia="es-ES" w:bidi="ar-SA"/>
        </w:rPr>
        <w:drawing>
          <wp:inline distT="0" distB="0" distL="0" distR="0">
            <wp:extent cx="2463165" cy="1845310"/>
            <wp:effectExtent l="19050" t="0" r="0" b="0"/>
            <wp:docPr id="30" name="Imagen 30" descr="https://encrypted-tbn2.google.com/images?q=tbn:ANd9GcT4GbYd00-jBBxhNtnWv7SvMWmENm-W3ddZMTSnhSrtSDR-PnOQ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encrypted-tbn2.google.com/images?q=tbn:ANd9GcT4GbYd00-jBBxhNtnWv7SvMWmENm-W3ddZMTSnhSrtSDR-PnOQug"/>
                    <pic:cNvPicPr>
                      <a:picLocks noChangeAspect="1" noChangeArrowheads="1"/>
                    </pic:cNvPicPr>
                  </pic:nvPicPr>
                  <pic:blipFill>
                    <a:blip r:embed="rId23"/>
                    <a:srcRect/>
                    <a:stretch>
                      <a:fillRect/>
                    </a:stretch>
                  </pic:blipFill>
                  <pic:spPr bwMode="auto">
                    <a:xfrm>
                      <a:off x="0" y="0"/>
                      <a:ext cx="2463165" cy="1845310"/>
                    </a:xfrm>
                    <a:prstGeom prst="rect">
                      <a:avLst/>
                    </a:prstGeom>
                    <a:noFill/>
                    <a:ln w="9525">
                      <a:noFill/>
                      <a:miter lim="800000"/>
                      <a:headEnd/>
                      <a:tailEnd/>
                    </a:ln>
                  </pic:spPr>
                </pic:pic>
              </a:graphicData>
            </a:graphic>
          </wp:inline>
        </w:drawing>
      </w:r>
      <w:r w:rsidR="005E7F13">
        <w:rPr>
          <w:rFonts w:ascii="Broadway" w:hAnsi="Broadway" w:cs="Arial"/>
          <w:b/>
          <w:color w:val="000000"/>
          <w:sz w:val="28"/>
          <w:szCs w:val="28"/>
          <w:shd w:val="clear" w:color="auto" w:fill="FFFFFF"/>
        </w:rPr>
        <w:t xml:space="preserve">   </w:t>
      </w:r>
      <w:r w:rsidR="005E7F13">
        <w:rPr>
          <w:noProof/>
          <w:lang w:val="es-ES" w:eastAsia="es-ES" w:bidi="ar-SA"/>
        </w:rPr>
        <w:drawing>
          <wp:inline distT="0" distB="0" distL="0" distR="0">
            <wp:extent cx="2504440" cy="1828800"/>
            <wp:effectExtent l="19050" t="0" r="0" b="0"/>
            <wp:docPr id="19" name="Imagen 36" descr="https://encrypted-tbn0.google.com/images?q=tbn:ANd9GcTM3MlvYCi67ms4qxvwIuXYbEsjoiDMIn8E-3b7LSHuce2K3GDEB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encrypted-tbn0.google.com/images?q=tbn:ANd9GcTM3MlvYCi67ms4qxvwIuXYbEsjoiDMIn8E-3b7LSHuce2K3GDEBQ"/>
                    <pic:cNvPicPr>
                      <a:picLocks noChangeAspect="1" noChangeArrowheads="1"/>
                    </pic:cNvPicPr>
                  </pic:nvPicPr>
                  <pic:blipFill>
                    <a:blip r:embed="rId24"/>
                    <a:srcRect/>
                    <a:stretch>
                      <a:fillRect/>
                    </a:stretch>
                  </pic:blipFill>
                  <pic:spPr bwMode="auto">
                    <a:xfrm>
                      <a:off x="0" y="0"/>
                      <a:ext cx="2504440" cy="1828800"/>
                    </a:xfrm>
                    <a:prstGeom prst="rect">
                      <a:avLst/>
                    </a:prstGeom>
                    <a:noFill/>
                    <a:ln w="9525">
                      <a:noFill/>
                      <a:miter lim="800000"/>
                      <a:headEnd/>
                      <a:tailEnd/>
                    </a:ln>
                  </pic:spPr>
                </pic:pic>
              </a:graphicData>
            </a:graphic>
          </wp:inline>
        </w:drawing>
      </w:r>
    </w:p>
    <w:p w:rsidR="0083782A" w:rsidRPr="00A648D2" w:rsidRDefault="0083782A" w:rsidP="00AE1B55">
      <w:pPr>
        <w:spacing w:line="276" w:lineRule="auto"/>
        <w:ind w:firstLine="0"/>
        <w:jc w:val="both"/>
        <w:rPr>
          <w:rFonts w:ascii="Broadway" w:hAnsi="Broadway" w:cs="Arial"/>
          <w:b/>
          <w:color w:val="000000"/>
          <w:sz w:val="28"/>
          <w:szCs w:val="28"/>
          <w:shd w:val="clear" w:color="auto" w:fill="FFFFFF"/>
        </w:rPr>
      </w:pPr>
    </w:p>
    <w:p w:rsidR="00A648D2" w:rsidRPr="00A648D2" w:rsidRDefault="00A648D2" w:rsidP="00AE1B55">
      <w:pPr>
        <w:pStyle w:val="Prrafodelista"/>
        <w:numPr>
          <w:ilvl w:val="0"/>
          <w:numId w:val="2"/>
        </w:numPr>
        <w:spacing w:line="276" w:lineRule="auto"/>
        <w:rPr>
          <w:rFonts w:ascii="Broadway" w:hAnsi="Broadway"/>
        </w:rPr>
      </w:pPr>
      <w:r w:rsidRPr="00A648D2">
        <w:rPr>
          <w:rFonts w:ascii="Broadway" w:hAnsi="Broadway"/>
        </w:rPr>
        <w:t>MACROMAGNITUDS</w:t>
      </w:r>
    </w:p>
    <w:tbl>
      <w:tblPr>
        <w:tblStyle w:val="Sombreadoclaro-nfasis3"/>
        <w:tblW w:w="0" w:type="auto"/>
        <w:tblInd w:w="484" w:type="dxa"/>
        <w:tblLook w:val="04A0"/>
      </w:tblPr>
      <w:tblGrid>
        <w:gridCol w:w="1729"/>
        <w:gridCol w:w="1729"/>
        <w:gridCol w:w="1729"/>
      </w:tblGrid>
      <w:tr w:rsidR="00A648D2" w:rsidTr="00AE1B55">
        <w:trPr>
          <w:cnfStyle w:val="100000000000"/>
        </w:trPr>
        <w:tc>
          <w:tcPr>
            <w:cnfStyle w:val="001000000000"/>
            <w:tcW w:w="1729" w:type="dxa"/>
          </w:tcPr>
          <w:p w:rsidR="00A648D2" w:rsidRDefault="00A648D2" w:rsidP="00AE1B55">
            <w:pPr>
              <w:spacing w:line="276" w:lineRule="auto"/>
            </w:pPr>
            <w:r>
              <w:t>PIB ESPANYA</w:t>
            </w:r>
          </w:p>
          <w:p w:rsidR="00A648D2" w:rsidRDefault="00A648D2" w:rsidP="00AE1B55">
            <w:pPr>
              <w:spacing w:line="276" w:lineRule="auto"/>
            </w:pPr>
            <w:r>
              <w:t>(2004)</w:t>
            </w:r>
          </w:p>
        </w:tc>
        <w:tc>
          <w:tcPr>
            <w:tcW w:w="1729" w:type="dxa"/>
          </w:tcPr>
          <w:p w:rsidR="00A648D2" w:rsidRDefault="00A648D2" w:rsidP="00AE1B55">
            <w:pPr>
              <w:spacing w:line="276" w:lineRule="auto"/>
              <w:cnfStyle w:val="100000000000"/>
            </w:pPr>
            <w:r>
              <w:t>PIB UNIÓ EUROPEA</w:t>
            </w:r>
          </w:p>
          <w:p w:rsidR="00A648D2" w:rsidRDefault="00A648D2" w:rsidP="00AE1B55">
            <w:pPr>
              <w:spacing w:line="276" w:lineRule="auto"/>
              <w:cnfStyle w:val="100000000000"/>
            </w:pPr>
            <w:r>
              <w:t>(2004)</w:t>
            </w:r>
          </w:p>
        </w:tc>
        <w:tc>
          <w:tcPr>
            <w:tcW w:w="1729" w:type="dxa"/>
          </w:tcPr>
          <w:p w:rsidR="00A648D2" w:rsidRDefault="00A648D2" w:rsidP="00AE1B55">
            <w:pPr>
              <w:spacing w:line="276" w:lineRule="auto"/>
              <w:cnfStyle w:val="100000000000"/>
            </w:pPr>
            <w:r>
              <w:t>PIB CATALUNYA (2004)</w:t>
            </w:r>
          </w:p>
        </w:tc>
      </w:tr>
      <w:tr w:rsidR="00A648D2" w:rsidTr="00AE1B55">
        <w:trPr>
          <w:cnfStyle w:val="000000100000"/>
        </w:trPr>
        <w:tc>
          <w:tcPr>
            <w:cnfStyle w:val="001000000000"/>
            <w:tcW w:w="1729" w:type="dxa"/>
          </w:tcPr>
          <w:p w:rsidR="00A648D2" w:rsidRDefault="00A648D2" w:rsidP="00AE1B55">
            <w:pPr>
              <w:spacing w:line="276" w:lineRule="auto"/>
            </w:pPr>
            <w:r>
              <w:t>3,8%</w:t>
            </w:r>
          </w:p>
        </w:tc>
        <w:tc>
          <w:tcPr>
            <w:tcW w:w="1729" w:type="dxa"/>
          </w:tcPr>
          <w:p w:rsidR="00A648D2" w:rsidRDefault="00A648D2" w:rsidP="00AE1B55">
            <w:pPr>
              <w:spacing w:line="276" w:lineRule="auto"/>
              <w:cnfStyle w:val="000000100000"/>
            </w:pPr>
            <w:r>
              <w:t>2,9%</w:t>
            </w:r>
          </w:p>
        </w:tc>
        <w:tc>
          <w:tcPr>
            <w:tcW w:w="1729" w:type="dxa"/>
          </w:tcPr>
          <w:p w:rsidR="00A648D2" w:rsidRDefault="00A648D2" w:rsidP="00AE1B55">
            <w:pPr>
              <w:spacing w:line="276" w:lineRule="auto"/>
              <w:cnfStyle w:val="000000100000"/>
            </w:pPr>
            <w:r>
              <w:t>17,8%</w:t>
            </w:r>
          </w:p>
        </w:tc>
      </w:tr>
      <w:tr w:rsidR="00A648D2" w:rsidTr="00AE1B55">
        <w:trPr>
          <w:gridAfter w:val="2"/>
          <w:wAfter w:w="3458" w:type="dxa"/>
        </w:trPr>
        <w:tc>
          <w:tcPr>
            <w:cnfStyle w:val="001000000000"/>
            <w:tcW w:w="1729" w:type="dxa"/>
          </w:tcPr>
          <w:p w:rsidR="00A648D2" w:rsidRDefault="00A648D2" w:rsidP="00AE1B55">
            <w:pPr>
              <w:spacing w:line="276" w:lineRule="auto"/>
            </w:pPr>
            <w:r>
              <w:t xml:space="preserve">PIB CATALUNYA (2005)    </w:t>
            </w:r>
          </w:p>
        </w:tc>
      </w:tr>
      <w:tr w:rsidR="00A648D2" w:rsidTr="00AE1B55">
        <w:trPr>
          <w:gridAfter w:val="2"/>
          <w:cnfStyle w:val="000000100000"/>
          <w:wAfter w:w="3458" w:type="dxa"/>
        </w:trPr>
        <w:tc>
          <w:tcPr>
            <w:cnfStyle w:val="001000000000"/>
            <w:tcW w:w="1729" w:type="dxa"/>
          </w:tcPr>
          <w:p w:rsidR="00A648D2" w:rsidRDefault="00A648D2" w:rsidP="00AE1B55">
            <w:pPr>
              <w:spacing w:line="276" w:lineRule="auto"/>
            </w:pPr>
            <w:r>
              <w:t>17,8 + 1,7%</w:t>
            </w:r>
          </w:p>
        </w:tc>
      </w:tr>
    </w:tbl>
    <w:p w:rsidR="00CB68EF" w:rsidRDefault="00CB68EF" w:rsidP="00AE1B55">
      <w:pPr>
        <w:spacing w:line="276" w:lineRule="auto"/>
        <w:ind w:firstLine="0"/>
      </w:pPr>
    </w:p>
    <w:p w:rsidR="00AE1B55" w:rsidRDefault="00CB68EF" w:rsidP="00AE1B55">
      <w:pPr>
        <w:spacing w:line="276" w:lineRule="auto"/>
      </w:pPr>
      <w:r>
        <w:rPr>
          <w:noProof/>
          <w:lang w:val="es-ES" w:eastAsia="es-ES" w:bidi="ar-SA"/>
        </w:rPr>
        <w:drawing>
          <wp:inline distT="0" distB="0" distL="0" distR="0">
            <wp:extent cx="4022567" cy="3064476"/>
            <wp:effectExtent l="19050" t="0" r="0" b="0"/>
            <wp:docPr id="17" name="Imagen 13" descr="http://www.catdialeg.cat/adjuntos/economia%20catalun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atdialeg.cat/adjuntos/economia%20catalunya.png"/>
                    <pic:cNvPicPr>
                      <a:picLocks noChangeAspect="1" noChangeArrowheads="1"/>
                    </pic:cNvPicPr>
                  </pic:nvPicPr>
                  <pic:blipFill>
                    <a:blip r:embed="rId25"/>
                    <a:srcRect/>
                    <a:stretch>
                      <a:fillRect/>
                    </a:stretch>
                  </pic:blipFill>
                  <pic:spPr bwMode="auto">
                    <a:xfrm>
                      <a:off x="0" y="0"/>
                      <a:ext cx="4024337" cy="3065825"/>
                    </a:xfrm>
                    <a:prstGeom prst="rect">
                      <a:avLst/>
                    </a:prstGeom>
                    <a:noFill/>
                    <a:ln w="9525">
                      <a:noFill/>
                      <a:miter lim="800000"/>
                      <a:headEnd/>
                      <a:tailEnd/>
                    </a:ln>
                  </pic:spPr>
                </pic:pic>
              </a:graphicData>
            </a:graphic>
          </wp:inline>
        </w:drawing>
      </w:r>
    </w:p>
    <w:p w:rsidR="00AE1B55" w:rsidRDefault="00AE1B55" w:rsidP="00AE1B55">
      <w:pPr>
        <w:spacing w:line="276" w:lineRule="auto"/>
      </w:pPr>
    </w:p>
    <w:p w:rsidR="0083782A" w:rsidRDefault="0083782A" w:rsidP="00AE1B55">
      <w:pPr>
        <w:spacing w:line="276" w:lineRule="auto"/>
      </w:pPr>
    </w:p>
    <w:p w:rsidR="0083782A" w:rsidRDefault="0083782A" w:rsidP="00AE1B55">
      <w:pPr>
        <w:spacing w:line="276" w:lineRule="auto"/>
      </w:pPr>
    </w:p>
    <w:p w:rsidR="0083782A" w:rsidRDefault="0083782A" w:rsidP="0083782A">
      <w:pPr>
        <w:spacing w:line="276" w:lineRule="auto"/>
        <w:ind w:firstLine="0"/>
      </w:pPr>
    </w:p>
    <w:p w:rsidR="00AE1B55" w:rsidRPr="00AE1B55" w:rsidRDefault="00AE1B55" w:rsidP="00AE1B55">
      <w:pPr>
        <w:pStyle w:val="Prrafodelista"/>
        <w:numPr>
          <w:ilvl w:val="0"/>
          <w:numId w:val="2"/>
        </w:numPr>
        <w:spacing w:line="276" w:lineRule="auto"/>
        <w:rPr>
          <w:rFonts w:ascii="Broadway" w:hAnsi="Broadway"/>
          <w:sz w:val="28"/>
          <w:szCs w:val="28"/>
        </w:rPr>
      </w:pPr>
      <w:r w:rsidRPr="00AE1B55">
        <w:rPr>
          <w:rFonts w:ascii="Broadway" w:hAnsi="Broadway"/>
          <w:sz w:val="28"/>
          <w:szCs w:val="28"/>
        </w:rPr>
        <w:lastRenderedPageBreak/>
        <w:t>Ocupats</w:t>
      </w:r>
    </w:p>
    <w:p w:rsidR="00AE1B55" w:rsidRDefault="00AE1B55" w:rsidP="0083782A">
      <w:pPr>
        <w:spacing w:line="276" w:lineRule="auto"/>
      </w:pPr>
      <w:r>
        <w:rPr>
          <w:noProof/>
          <w:lang w:val="es-ES" w:eastAsia="es-ES" w:bidi="ar-SA"/>
        </w:rPr>
        <w:drawing>
          <wp:inline distT="0" distB="0" distL="0" distR="0">
            <wp:extent cx="3147060" cy="1894840"/>
            <wp:effectExtent l="19050" t="0" r="0" b="0"/>
            <wp:docPr id="18" name="Imagen 18" descr="Economia i Estat Propi (II). A Catalunya hi ha massa funcion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conomia i Estat Propi (II). A Catalunya hi ha massa funcionaris?"/>
                    <pic:cNvPicPr>
                      <a:picLocks noChangeAspect="1" noChangeArrowheads="1"/>
                    </pic:cNvPicPr>
                  </pic:nvPicPr>
                  <pic:blipFill>
                    <a:blip r:embed="rId26"/>
                    <a:srcRect/>
                    <a:stretch>
                      <a:fillRect/>
                    </a:stretch>
                  </pic:blipFill>
                  <pic:spPr bwMode="auto">
                    <a:xfrm>
                      <a:off x="0" y="0"/>
                      <a:ext cx="3147060" cy="1894840"/>
                    </a:xfrm>
                    <a:prstGeom prst="rect">
                      <a:avLst/>
                    </a:prstGeom>
                    <a:noFill/>
                    <a:ln w="9525">
                      <a:noFill/>
                      <a:miter lim="800000"/>
                      <a:headEnd/>
                      <a:tailEnd/>
                    </a:ln>
                  </pic:spPr>
                </pic:pic>
              </a:graphicData>
            </a:graphic>
          </wp:inline>
        </w:drawing>
      </w:r>
    </w:p>
    <w:p w:rsidR="00A648D2" w:rsidRPr="00A648D2" w:rsidRDefault="00A648D2" w:rsidP="0083782A">
      <w:pPr>
        <w:pStyle w:val="Prrafodelista"/>
        <w:numPr>
          <w:ilvl w:val="0"/>
          <w:numId w:val="2"/>
        </w:numPr>
        <w:spacing w:line="276" w:lineRule="auto"/>
        <w:rPr>
          <w:rFonts w:ascii="Broadway" w:hAnsi="Broadway"/>
          <w:b/>
        </w:rPr>
      </w:pPr>
      <w:r w:rsidRPr="00A648D2">
        <w:rPr>
          <w:rFonts w:ascii="Broadway" w:hAnsi="Broadway"/>
          <w:b/>
        </w:rPr>
        <w:t>SECTOR PRIMARI (Agricultura)</w:t>
      </w:r>
    </w:p>
    <w:tbl>
      <w:tblPr>
        <w:tblStyle w:val="Sombreadoclaro-nfasis2"/>
        <w:tblW w:w="0" w:type="auto"/>
        <w:tblInd w:w="1081" w:type="dxa"/>
        <w:tblLook w:val="04A0"/>
      </w:tblPr>
      <w:tblGrid>
        <w:gridCol w:w="1440"/>
        <w:gridCol w:w="1440"/>
        <w:gridCol w:w="1441"/>
      </w:tblGrid>
      <w:tr w:rsidR="00A648D2" w:rsidTr="0083782A">
        <w:trPr>
          <w:cnfStyle w:val="100000000000"/>
        </w:trPr>
        <w:tc>
          <w:tcPr>
            <w:cnfStyle w:val="001000000000"/>
            <w:tcW w:w="1440" w:type="dxa"/>
          </w:tcPr>
          <w:p w:rsidR="00A648D2" w:rsidRPr="00CE7D0A" w:rsidRDefault="00A648D2" w:rsidP="0083782A">
            <w:pPr>
              <w:spacing w:line="276" w:lineRule="auto"/>
            </w:pPr>
            <w:r w:rsidRPr="00CE7D0A">
              <w:t xml:space="preserve">Producció agrícola </w:t>
            </w:r>
          </w:p>
        </w:tc>
        <w:tc>
          <w:tcPr>
            <w:tcW w:w="1440" w:type="dxa"/>
          </w:tcPr>
          <w:p w:rsidR="00A648D2" w:rsidRPr="00CE7D0A" w:rsidRDefault="00A648D2" w:rsidP="0083782A">
            <w:pPr>
              <w:spacing w:line="276" w:lineRule="auto"/>
              <w:cnfStyle w:val="100000000000"/>
            </w:pPr>
            <w:r w:rsidRPr="00CE7D0A">
              <w:t>Producció forestal</w:t>
            </w:r>
          </w:p>
        </w:tc>
        <w:tc>
          <w:tcPr>
            <w:tcW w:w="1441" w:type="dxa"/>
          </w:tcPr>
          <w:p w:rsidR="00A648D2" w:rsidRPr="00CE7D0A" w:rsidRDefault="00A648D2" w:rsidP="0083782A">
            <w:pPr>
              <w:spacing w:line="276" w:lineRule="auto"/>
              <w:cnfStyle w:val="100000000000"/>
            </w:pPr>
            <w:r w:rsidRPr="00CE7D0A">
              <w:t>Producció total actual</w:t>
            </w:r>
          </w:p>
        </w:tc>
      </w:tr>
      <w:tr w:rsidR="00A648D2" w:rsidTr="0083782A">
        <w:trPr>
          <w:cnfStyle w:val="000000100000"/>
        </w:trPr>
        <w:tc>
          <w:tcPr>
            <w:cnfStyle w:val="001000000000"/>
            <w:tcW w:w="1440" w:type="dxa"/>
          </w:tcPr>
          <w:p w:rsidR="00A648D2" w:rsidRPr="00CE7D0A" w:rsidRDefault="00A648D2" w:rsidP="0083782A">
            <w:pPr>
              <w:spacing w:line="276" w:lineRule="auto"/>
              <w:rPr>
                <w:sz w:val="20"/>
              </w:rPr>
            </w:pPr>
            <w:r w:rsidRPr="00CE7D0A">
              <w:rPr>
                <w:sz w:val="20"/>
              </w:rPr>
              <w:t>1.134 millions euros</w:t>
            </w:r>
          </w:p>
        </w:tc>
        <w:tc>
          <w:tcPr>
            <w:tcW w:w="1440" w:type="dxa"/>
          </w:tcPr>
          <w:p w:rsidR="00A648D2" w:rsidRPr="00CE7D0A" w:rsidRDefault="00A648D2" w:rsidP="0083782A">
            <w:pPr>
              <w:spacing w:line="276" w:lineRule="auto"/>
              <w:cnfStyle w:val="000000100000"/>
              <w:rPr>
                <w:b/>
                <w:sz w:val="20"/>
              </w:rPr>
            </w:pPr>
            <w:r w:rsidRPr="00CE7D0A">
              <w:rPr>
                <w:b/>
                <w:sz w:val="20"/>
              </w:rPr>
              <w:t>41 millions euros</w:t>
            </w:r>
          </w:p>
        </w:tc>
        <w:tc>
          <w:tcPr>
            <w:tcW w:w="1441" w:type="dxa"/>
          </w:tcPr>
          <w:p w:rsidR="00A648D2" w:rsidRPr="00CE7D0A" w:rsidRDefault="00A648D2" w:rsidP="0083782A">
            <w:pPr>
              <w:spacing w:line="276" w:lineRule="auto"/>
              <w:cnfStyle w:val="000000100000"/>
              <w:rPr>
                <w:b/>
              </w:rPr>
            </w:pPr>
            <w:r w:rsidRPr="00CE7D0A">
              <w:rPr>
                <w:b/>
              </w:rPr>
              <w:t>54%</w:t>
            </w:r>
          </w:p>
        </w:tc>
      </w:tr>
    </w:tbl>
    <w:p w:rsidR="0083782A" w:rsidRDefault="0083782A" w:rsidP="0083782A">
      <w:pPr>
        <w:pStyle w:val="Prrafodelista"/>
        <w:spacing w:line="276" w:lineRule="auto"/>
        <w:ind w:firstLine="0"/>
        <w:rPr>
          <w:rFonts w:ascii="Broadway" w:hAnsi="Broadway"/>
          <w:b/>
        </w:rPr>
      </w:pPr>
    </w:p>
    <w:p w:rsidR="00A648D2" w:rsidRPr="0083782A" w:rsidRDefault="00A648D2" w:rsidP="0083782A">
      <w:pPr>
        <w:pStyle w:val="Prrafodelista"/>
        <w:numPr>
          <w:ilvl w:val="0"/>
          <w:numId w:val="2"/>
        </w:numPr>
        <w:spacing w:line="276" w:lineRule="auto"/>
        <w:rPr>
          <w:rFonts w:ascii="Broadway" w:hAnsi="Broadway"/>
          <w:b/>
        </w:rPr>
      </w:pPr>
      <w:r w:rsidRPr="0083782A">
        <w:rPr>
          <w:rFonts w:ascii="Broadway" w:hAnsi="Broadway"/>
          <w:b/>
        </w:rPr>
        <w:t>SECTOR SECUNDARI (Industria)</w:t>
      </w:r>
    </w:p>
    <w:tbl>
      <w:tblPr>
        <w:tblStyle w:val="Sombreadoclaro-nfasis5"/>
        <w:tblW w:w="0" w:type="auto"/>
        <w:tblInd w:w="770" w:type="dxa"/>
        <w:tblLook w:val="04A0"/>
      </w:tblPr>
      <w:tblGrid>
        <w:gridCol w:w="1234"/>
        <w:gridCol w:w="1235"/>
        <w:gridCol w:w="1235"/>
      </w:tblGrid>
      <w:tr w:rsidR="00A648D2" w:rsidTr="0083782A">
        <w:trPr>
          <w:cnfStyle w:val="100000000000"/>
        </w:trPr>
        <w:tc>
          <w:tcPr>
            <w:cnfStyle w:val="001000000000"/>
            <w:tcW w:w="1234" w:type="dxa"/>
          </w:tcPr>
          <w:p w:rsidR="00A648D2" w:rsidRPr="00CE7D0A" w:rsidRDefault="00A648D2" w:rsidP="0083782A">
            <w:pPr>
              <w:spacing w:line="276" w:lineRule="auto"/>
              <w:rPr>
                <w:sz w:val="20"/>
              </w:rPr>
            </w:pPr>
            <w:r w:rsidRPr="00CE7D0A">
              <w:rPr>
                <w:sz w:val="20"/>
              </w:rPr>
              <w:t>PIB 1979</w:t>
            </w:r>
          </w:p>
        </w:tc>
        <w:tc>
          <w:tcPr>
            <w:tcW w:w="1235" w:type="dxa"/>
          </w:tcPr>
          <w:p w:rsidR="00A648D2" w:rsidRPr="00CE7D0A" w:rsidRDefault="00A648D2" w:rsidP="0083782A">
            <w:pPr>
              <w:spacing w:line="276" w:lineRule="auto"/>
              <w:cnfStyle w:val="100000000000"/>
              <w:rPr>
                <w:sz w:val="20"/>
              </w:rPr>
            </w:pPr>
            <w:r w:rsidRPr="00CE7D0A">
              <w:rPr>
                <w:sz w:val="20"/>
              </w:rPr>
              <w:t>PIB 1997</w:t>
            </w:r>
          </w:p>
        </w:tc>
        <w:tc>
          <w:tcPr>
            <w:tcW w:w="1235" w:type="dxa"/>
          </w:tcPr>
          <w:p w:rsidR="00A648D2" w:rsidRPr="00CE7D0A" w:rsidRDefault="00A648D2" w:rsidP="0083782A">
            <w:pPr>
              <w:spacing w:line="276" w:lineRule="auto"/>
              <w:cnfStyle w:val="100000000000"/>
              <w:rPr>
                <w:sz w:val="20"/>
              </w:rPr>
            </w:pPr>
            <w:r w:rsidRPr="00CE7D0A">
              <w:rPr>
                <w:sz w:val="20"/>
              </w:rPr>
              <w:t>PIB ACTUAL</w:t>
            </w:r>
          </w:p>
        </w:tc>
      </w:tr>
      <w:tr w:rsidR="00A648D2" w:rsidTr="0083782A">
        <w:trPr>
          <w:cnfStyle w:val="000000100000"/>
        </w:trPr>
        <w:tc>
          <w:tcPr>
            <w:cnfStyle w:val="001000000000"/>
            <w:tcW w:w="1234" w:type="dxa"/>
          </w:tcPr>
          <w:p w:rsidR="00A648D2" w:rsidRPr="00CE7D0A" w:rsidRDefault="00A648D2" w:rsidP="0083782A">
            <w:pPr>
              <w:spacing w:line="276" w:lineRule="auto"/>
            </w:pPr>
            <w:r w:rsidRPr="00CE7D0A">
              <w:t>40%</w:t>
            </w:r>
          </w:p>
        </w:tc>
        <w:tc>
          <w:tcPr>
            <w:tcW w:w="1235" w:type="dxa"/>
          </w:tcPr>
          <w:p w:rsidR="00A648D2" w:rsidRPr="00CE7D0A" w:rsidRDefault="00A648D2" w:rsidP="0083782A">
            <w:pPr>
              <w:spacing w:line="276" w:lineRule="auto"/>
              <w:cnfStyle w:val="000000100000"/>
              <w:rPr>
                <w:b/>
              </w:rPr>
            </w:pPr>
            <w:r w:rsidRPr="00CE7D0A">
              <w:rPr>
                <w:b/>
              </w:rPr>
              <w:t>67%</w:t>
            </w:r>
          </w:p>
        </w:tc>
        <w:tc>
          <w:tcPr>
            <w:tcW w:w="1235" w:type="dxa"/>
          </w:tcPr>
          <w:p w:rsidR="00A648D2" w:rsidRPr="00CE7D0A" w:rsidRDefault="00A648D2" w:rsidP="0083782A">
            <w:pPr>
              <w:spacing w:line="276" w:lineRule="auto"/>
              <w:cnfStyle w:val="000000100000"/>
              <w:rPr>
                <w:b/>
              </w:rPr>
            </w:pPr>
            <w:r w:rsidRPr="00CE7D0A">
              <w:rPr>
                <w:b/>
              </w:rPr>
              <w:t>27,2%</w:t>
            </w:r>
          </w:p>
        </w:tc>
      </w:tr>
    </w:tbl>
    <w:p w:rsidR="0083782A" w:rsidRDefault="0083782A" w:rsidP="0083782A">
      <w:pPr>
        <w:spacing w:line="276" w:lineRule="auto"/>
        <w:ind w:firstLine="0"/>
        <w:rPr>
          <w:b/>
          <w:sz w:val="28"/>
        </w:rPr>
      </w:pPr>
    </w:p>
    <w:p w:rsidR="00A648D2" w:rsidRPr="0083782A" w:rsidRDefault="0083782A" w:rsidP="0083782A">
      <w:pPr>
        <w:spacing w:line="276" w:lineRule="auto"/>
        <w:ind w:firstLine="708"/>
        <w:rPr>
          <w:b/>
        </w:rPr>
      </w:pPr>
      <w:r w:rsidRPr="0083782A">
        <w:rPr>
          <w:b/>
        </w:rPr>
        <w:t>-</w:t>
      </w:r>
      <w:r w:rsidR="00A648D2" w:rsidRPr="0083782A">
        <w:rPr>
          <w:rFonts w:ascii="Broadway" w:eastAsia="Times New Roman" w:hAnsi="Broadway" w:cs="Arial"/>
          <w:b/>
          <w:color w:val="000000"/>
          <w:lang w:eastAsia="es-ES"/>
        </w:rPr>
        <w:t>SECTOR TERCIARI (Serveis)</w:t>
      </w:r>
    </w:p>
    <w:tbl>
      <w:tblPr>
        <w:tblStyle w:val="Sombreadoclaro-nfasis6"/>
        <w:tblW w:w="0" w:type="auto"/>
        <w:tblInd w:w="1159" w:type="dxa"/>
        <w:tblLook w:val="04A0"/>
      </w:tblPr>
      <w:tblGrid>
        <w:gridCol w:w="1845"/>
        <w:gridCol w:w="1846"/>
      </w:tblGrid>
      <w:tr w:rsidR="00A648D2" w:rsidTr="00AE1B55">
        <w:trPr>
          <w:cnfStyle w:val="100000000000"/>
          <w:trHeight w:val="872"/>
        </w:trPr>
        <w:tc>
          <w:tcPr>
            <w:cnfStyle w:val="001000000000"/>
            <w:tcW w:w="1845" w:type="dxa"/>
          </w:tcPr>
          <w:p w:rsidR="00A648D2" w:rsidRPr="00CE7D0A" w:rsidRDefault="00A648D2" w:rsidP="0083782A">
            <w:pPr>
              <w:spacing w:line="276" w:lineRule="auto"/>
              <w:rPr>
                <w:rFonts w:ascii="Arial" w:eastAsia="Times New Roman" w:hAnsi="Arial" w:cs="Arial"/>
                <w:color w:val="000000"/>
                <w:sz w:val="20"/>
                <w:szCs w:val="16"/>
                <w:lang w:eastAsia="es-ES"/>
              </w:rPr>
            </w:pPr>
            <w:r w:rsidRPr="00CE7D0A">
              <w:rPr>
                <w:rFonts w:ascii="Arial" w:eastAsia="Times New Roman" w:hAnsi="Arial" w:cs="Arial"/>
                <w:color w:val="000000"/>
                <w:sz w:val="20"/>
                <w:szCs w:val="16"/>
                <w:lang w:eastAsia="es-ES"/>
              </w:rPr>
              <w:t>PIB ACTUAL</w:t>
            </w:r>
          </w:p>
        </w:tc>
        <w:tc>
          <w:tcPr>
            <w:tcW w:w="1846" w:type="dxa"/>
          </w:tcPr>
          <w:p w:rsidR="00A648D2" w:rsidRPr="00CE7D0A" w:rsidRDefault="00A648D2" w:rsidP="0083782A">
            <w:pPr>
              <w:spacing w:line="276" w:lineRule="auto"/>
              <w:cnfStyle w:val="100000000000"/>
              <w:rPr>
                <w:rFonts w:ascii="Arial" w:eastAsia="Times New Roman" w:hAnsi="Arial" w:cs="Arial"/>
                <w:color w:val="000000"/>
                <w:sz w:val="20"/>
                <w:szCs w:val="16"/>
                <w:lang w:eastAsia="es-ES"/>
              </w:rPr>
            </w:pPr>
            <w:r w:rsidRPr="00CE7D0A">
              <w:rPr>
                <w:rFonts w:ascii="Arial" w:eastAsia="Times New Roman" w:hAnsi="Arial" w:cs="Arial"/>
                <w:color w:val="000000"/>
                <w:sz w:val="20"/>
                <w:szCs w:val="16"/>
                <w:lang w:eastAsia="es-ES"/>
              </w:rPr>
              <w:t>PIB FINANCER (Bancs)</w:t>
            </w:r>
          </w:p>
        </w:tc>
      </w:tr>
      <w:tr w:rsidR="00A648D2" w:rsidTr="00AE1B55">
        <w:trPr>
          <w:cnfStyle w:val="000000100000"/>
          <w:trHeight w:val="297"/>
        </w:trPr>
        <w:tc>
          <w:tcPr>
            <w:cnfStyle w:val="001000000000"/>
            <w:tcW w:w="1845" w:type="dxa"/>
          </w:tcPr>
          <w:p w:rsidR="00A648D2" w:rsidRPr="00CE7D0A" w:rsidRDefault="00A648D2" w:rsidP="0083782A">
            <w:pPr>
              <w:spacing w:line="276" w:lineRule="auto"/>
              <w:rPr>
                <w:rFonts w:ascii="Arial" w:eastAsia="Times New Roman" w:hAnsi="Arial" w:cs="Arial"/>
                <w:color w:val="000000"/>
                <w:sz w:val="20"/>
                <w:szCs w:val="16"/>
                <w:lang w:eastAsia="es-ES"/>
              </w:rPr>
            </w:pPr>
            <w:r w:rsidRPr="00CE7D0A">
              <w:rPr>
                <w:rFonts w:ascii="Arial" w:eastAsia="Times New Roman" w:hAnsi="Arial" w:cs="Arial"/>
                <w:color w:val="000000"/>
                <w:sz w:val="20"/>
                <w:szCs w:val="16"/>
                <w:lang w:eastAsia="es-ES"/>
              </w:rPr>
              <w:t>63,1%</w:t>
            </w:r>
          </w:p>
        </w:tc>
        <w:tc>
          <w:tcPr>
            <w:tcW w:w="1846" w:type="dxa"/>
          </w:tcPr>
          <w:p w:rsidR="00A648D2" w:rsidRPr="00CE7D0A" w:rsidRDefault="00A648D2" w:rsidP="0083782A">
            <w:pPr>
              <w:spacing w:line="276" w:lineRule="auto"/>
              <w:cnfStyle w:val="000000100000"/>
              <w:rPr>
                <w:rFonts w:ascii="Arial" w:eastAsia="Times New Roman" w:hAnsi="Arial" w:cs="Arial"/>
                <w:b/>
                <w:color w:val="000000"/>
                <w:sz w:val="20"/>
                <w:szCs w:val="16"/>
                <w:lang w:eastAsia="es-ES"/>
              </w:rPr>
            </w:pPr>
            <w:r w:rsidRPr="00CE7D0A">
              <w:rPr>
                <w:rFonts w:ascii="Arial" w:eastAsia="Times New Roman" w:hAnsi="Arial" w:cs="Arial"/>
                <w:b/>
                <w:color w:val="000000"/>
                <w:sz w:val="20"/>
                <w:szCs w:val="16"/>
                <w:lang w:eastAsia="es-ES"/>
              </w:rPr>
              <w:t>68%</w:t>
            </w:r>
          </w:p>
        </w:tc>
      </w:tr>
    </w:tbl>
    <w:p w:rsidR="00A648D2" w:rsidRPr="00AE1B55" w:rsidRDefault="00A648D2" w:rsidP="0083782A">
      <w:pPr>
        <w:spacing w:line="276" w:lineRule="auto"/>
        <w:ind w:firstLine="0"/>
        <w:rPr>
          <w:rFonts w:ascii="Broadway" w:eastAsia="Times New Roman" w:hAnsi="Broadway" w:cs="Arial"/>
          <w:b/>
          <w:color w:val="000000"/>
          <w:lang w:eastAsia="es-ES"/>
        </w:rPr>
      </w:pPr>
    </w:p>
    <w:p w:rsidR="00AE1B55" w:rsidRPr="0083782A" w:rsidRDefault="00AE1B55" w:rsidP="0083782A">
      <w:pPr>
        <w:pStyle w:val="Prrafodelista"/>
        <w:numPr>
          <w:ilvl w:val="0"/>
          <w:numId w:val="2"/>
        </w:numPr>
        <w:spacing w:line="276" w:lineRule="auto"/>
        <w:rPr>
          <w:rFonts w:ascii="Broadway" w:eastAsia="Times New Roman" w:hAnsi="Broadway" w:cs="Arial"/>
          <w:b/>
          <w:color w:val="000000"/>
          <w:lang w:eastAsia="es-ES"/>
        </w:rPr>
      </w:pPr>
      <w:r w:rsidRPr="00AE1B55">
        <w:rPr>
          <w:rFonts w:ascii="Broadway" w:eastAsia="Times New Roman" w:hAnsi="Broadway" w:cs="Arial"/>
          <w:b/>
          <w:color w:val="000000"/>
          <w:lang w:eastAsia="es-ES"/>
        </w:rPr>
        <w:t>VOLUM DE VENDES</w:t>
      </w:r>
    </w:p>
    <w:p w:rsidR="00AE1B55" w:rsidRDefault="00AE1B55" w:rsidP="00AE1B55">
      <w:pPr>
        <w:pStyle w:val="Prrafodelista"/>
        <w:ind w:firstLine="0"/>
        <w:rPr>
          <w:rFonts w:ascii="Broadway" w:eastAsia="Times New Roman" w:hAnsi="Broadway" w:cs="Arial"/>
          <w:b/>
          <w:color w:val="000000"/>
          <w:lang w:eastAsia="es-ES"/>
        </w:rPr>
      </w:pPr>
      <w:r>
        <w:rPr>
          <w:noProof/>
          <w:lang w:val="es-ES" w:eastAsia="es-ES" w:bidi="ar-SA"/>
        </w:rPr>
        <w:drawing>
          <wp:inline distT="0" distB="0" distL="0" distR="0">
            <wp:extent cx="4239913" cy="2501402"/>
            <wp:effectExtent l="19050" t="0" r="8237" b="0"/>
            <wp:docPr id="21" name="Imagen 21" descr="http://www.idescat.cat/cat/economia/conjuntura/imp/im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idescat.cat/cat/economia/conjuntura/imp/imp2.gif"/>
                    <pic:cNvPicPr>
                      <a:picLocks noChangeAspect="1" noChangeArrowheads="1"/>
                    </pic:cNvPicPr>
                  </pic:nvPicPr>
                  <pic:blipFill>
                    <a:blip r:embed="rId27"/>
                    <a:srcRect/>
                    <a:stretch>
                      <a:fillRect/>
                    </a:stretch>
                  </pic:blipFill>
                  <pic:spPr bwMode="auto">
                    <a:xfrm>
                      <a:off x="0" y="0"/>
                      <a:ext cx="4239964" cy="2501432"/>
                    </a:xfrm>
                    <a:prstGeom prst="rect">
                      <a:avLst/>
                    </a:prstGeom>
                    <a:noFill/>
                    <a:ln w="9525">
                      <a:noFill/>
                      <a:miter lim="800000"/>
                      <a:headEnd/>
                      <a:tailEnd/>
                    </a:ln>
                  </pic:spPr>
                </pic:pic>
              </a:graphicData>
            </a:graphic>
          </wp:inline>
        </w:drawing>
      </w:r>
    </w:p>
    <w:p w:rsidR="0083782A" w:rsidRPr="0083782A" w:rsidRDefault="0083782A" w:rsidP="0083782A">
      <w:pPr>
        <w:ind w:firstLine="0"/>
        <w:rPr>
          <w:rFonts w:ascii="Broadway" w:hAnsi="Broadway"/>
          <w:b/>
        </w:rPr>
      </w:pPr>
    </w:p>
    <w:p w:rsidR="0083782A" w:rsidRDefault="0083782A" w:rsidP="0083782A">
      <w:pPr>
        <w:pStyle w:val="Prrafodelista"/>
        <w:numPr>
          <w:ilvl w:val="0"/>
          <w:numId w:val="2"/>
        </w:numPr>
        <w:rPr>
          <w:rFonts w:ascii="Broadway" w:hAnsi="Broadway"/>
          <w:b/>
        </w:rPr>
      </w:pPr>
      <w:r>
        <w:rPr>
          <w:rFonts w:ascii="Broadway" w:hAnsi="Broadway"/>
          <w:b/>
        </w:rPr>
        <w:lastRenderedPageBreak/>
        <w:t>TURISME A CATALUNYA</w:t>
      </w:r>
    </w:p>
    <w:p w:rsidR="0083782A" w:rsidRPr="0083782A" w:rsidRDefault="0083782A" w:rsidP="0083782A">
      <w:pPr>
        <w:ind w:left="360" w:firstLine="0"/>
        <w:rPr>
          <w:rFonts w:ascii="Broadway" w:hAnsi="Broadway"/>
          <w:b/>
        </w:rPr>
      </w:pPr>
      <w:r>
        <w:rPr>
          <w:noProof/>
          <w:lang w:val="es-ES" w:eastAsia="es-ES" w:bidi="ar-SA"/>
        </w:rPr>
        <w:drawing>
          <wp:inline distT="0" distB="0" distL="0" distR="0">
            <wp:extent cx="3673894" cy="2133600"/>
            <wp:effectExtent l="19050" t="0" r="2756" b="0"/>
            <wp:docPr id="24" name="Imagen 24" descr="http://www.idescat.cat/cat/economia/conjuntura/viesp/vi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idescat.cat/cat/economia/conjuntura/viesp/vie3.gif"/>
                    <pic:cNvPicPr>
                      <a:picLocks noChangeAspect="1" noChangeArrowheads="1"/>
                    </pic:cNvPicPr>
                  </pic:nvPicPr>
                  <pic:blipFill>
                    <a:blip r:embed="rId28"/>
                    <a:srcRect/>
                    <a:stretch>
                      <a:fillRect/>
                    </a:stretch>
                  </pic:blipFill>
                  <pic:spPr bwMode="auto">
                    <a:xfrm>
                      <a:off x="0" y="0"/>
                      <a:ext cx="3675000" cy="2134243"/>
                    </a:xfrm>
                    <a:prstGeom prst="rect">
                      <a:avLst/>
                    </a:prstGeom>
                    <a:noFill/>
                    <a:ln w="9525">
                      <a:noFill/>
                      <a:miter lim="800000"/>
                      <a:headEnd/>
                      <a:tailEnd/>
                    </a:ln>
                  </pic:spPr>
                </pic:pic>
              </a:graphicData>
            </a:graphic>
          </wp:inline>
        </w:drawing>
      </w:r>
    </w:p>
    <w:p w:rsidR="00A648D2" w:rsidRPr="00A648D2" w:rsidRDefault="00A648D2" w:rsidP="00A648D2">
      <w:pPr>
        <w:pStyle w:val="Prrafodelista"/>
        <w:numPr>
          <w:ilvl w:val="0"/>
          <w:numId w:val="2"/>
        </w:numPr>
        <w:rPr>
          <w:rFonts w:ascii="Broadway" w:hAnsi="Broadway"/>
          <w:b/>
        </w:rPr>
      </w:pPr>
      <w:r w:rsidRPr="00A648D2">
        <w:rPr>
          <w:rFonts w:ascii="Broadway" w:hAnsi="Broadway"/>
          <w:b/>
        </w:rPr>
        <w:t>COMERÇ EXTERIOR I INVERSIÓ EXTRANGERA</w:t>
      </w:r>
    </w:p>
    <w:tbl>
      <w:tblPr>
        <w:tblStyle w:val="Sombreadoclaro-nfasis4"/>
        <w:tblW w:w="0" w:type="auto"/>
        <w:tblLook w:val="04A0"/>
      </w:tblPr>
      <w:tblGrid>
        <w:gridCol w:w="1728"/>
        <w:gridCol w:w="1729"/>
        <w:gridCol w:w="1729"/>
        <w:gridCol w:w="1729"/>
        <w:gridCol w:w="1729"/>
      </w:tblGrid>
      <w:tr w:rsidR="00A648D2" w:rsidRPr="0004267A" w:rsidTr="00F4437A">
        <w:trPr>
          <w:cnfStyle w:val="100000000000"/>
        </w:trPr>
        <w:tc>
          <w:tcPr>
            <w:cnfStyle w:val="001000000000"/>
            <w:tcW w:w="1728" w:type="dxa"/>
          </w:tcPr>
          <w:p w:rsidR="00A648D2" w:rsidRPr="0004267A" w:rsidRDefault="00A648D2" w:rsidP="00F4437A">
            <w:r w:rsidRPr="0004267A">
              <w:t>ACTUALITAT</w:t>
            </w:r>
          </w:p>
        </w:tc>
        <w:tc>
          <w:tcPr>
            <w:tcW w:w="1729" w:type="dxa"/>
          </w:tcPr>
          <w:p w:rsidR="00A648D2" w:rsidRPr="0004267A" w:rsidRDefault="00A648D2" w:rsidP="00F4437A">
            <w:pPr>
              <w:cnfStyle w:val="100000000000"/>
            </w:pPr>
            <w:r w:rsidRPr="0004267A">
              <w:t>EXPORTACIONS</w:t>
            </w:r>
          </w:p>
        </w:tc>
        <w:tc>
          <w:tcPr>
            <w:tcW w:w="1729" w:type="dxa"/>
          </w:tcPr>
          <w:p w:rsidR="00A648D2" w:rsidRPr="0004267A" w:rsidRDefault="00A648D2" w:rsidP="00F4437A">
            <w:pPr>
              <w:cnfStyle w:val="100000000000"/>
            </w:pPr>
            <w:r w:rsidRPr="0004267A">
              <w:t>IMPORTACIONS</w:t>
            </w:r>
          </w:p>
        </w:tc>
        <w:tc>
          <w:tcPr>
            <w:tcW w:w="1729" w:type="dxa"/>
          </w:tcPr>
          <w:p w:rsidR="00A648D2" w:rsidRPr="0004267A" w:rsidRDefault="00A648D2" w:rsidP="00F4437A">
            <w:pPr>
              <w:cnfStyle w:val="100000000000"/>
            </w:pPr>
            <w:r w:rsidRPr="0004267A">
              <w:t>EMPRESES EXTERIORS</w:t>
            </w:r>
          </w:p>
        </w:tc>
        <w:tc>
          <w:tcPr>
            <w:tcW w:w="1729" w:type="dxa"/>
          </w:tcPr>
          <w:p w:rsidR="00A648D2" w:rsidRPr="0004267A" w:rsidRDefault="00A648D2" w:rsidP="00F4437A">
            <w:pPr>
              <w:cnfStyle w:val="100000000000"/>
            </w:pPr>
            <w:r w:rsidRPr="0004267A">
              <w:t>INVERSIONS EXTRANGERES</w:t>
            </w:r>
          </w:p>
        </w:tc>
      </w:tr>
      <w:tr w:rsidR="00A648D2" w:rsidRPr="0004267A" w:rsidTr="00F4437A">
        <w:trPr>
          <w:cnfStyle w:val="000000100000"/>
        </w:trPr>
        <w:tc>
          <w:tcPr>
            <w:cnfStyle w:val="001000000000"/>
            <w:tcW w:w="1728" w:type="dxa"/>
          </w:tcPr>
          <w:p w:rsidR="00A648D2" w:rsidRPr="0004267A" w:rsidRDefault="00A648D2" w:rsidP="00F4437A">
            <w:r w:rsidRPr="0004267A">
              <w:t>32,8%</w:t>
            </w:r>
          </w:p>
        </w:tc>
        <w:tc>
          <w:tcPr>
            <w:tcW w:w="1729" w:type="dxa"/>
          </w:tcPr>
          <w:p w:rsidR="00A648D2" w:rsidRPr="0004267A" w:rsidRDefault="00A648D2" w:rsidP="00F4437A">
            <w:pPr>
              <w:cnfStyle w:val="000000100000"/>
              <w:rPr>
                <w:b/>
              </w:rPr>
            </w:pPr>
            <w:r w:rsidRPr="0004267A">
              <w:rPr>
                <w:b/>
              </w:rPr>
              <w:t>27%</w:t>
            </w:r>
          </w:p>
        </w:tc>
        <w:tc>
          <w:tcPr>
            <w:tcW w:w="1729" w:type="dxa"/>
          </w:tcPr>
          <w:p w:rsidR="00A648D2" w:rsidRPr="0004267A" w:rsidRDefault="00A648D2" w:rsidP="00F4437A">
            <w:pPr>
              <w:cnfStyle w:val="000000100000"/>
              <w:rPr>
                <w:b/>
              </w:rPr>
            </w:pPr>
            <w:r w:rsidRPr="0004267A">
              <w:rPr>
                <w:b/>
              </w:rPr>
              <w:t>70%</w:t>
            </w:r>
          </w:p>
        </w:tc>
        <w:tc>
          <w:tcPr>
            <w:tcW w:w="1729" w:type="dxa"/>
          </w:tcPr>
          <w:p w:rsidR="00A648D2" w:rsidRPr="0004267A" w:rsidRDefault="00A648D2" w:rsidP="00F4437A">
            <w:pPr>
              <w:cnfStyle w:val="000000100000"/>
              <w:rPr>
                <w:b/>
              </w:rPr>
            </w:pPr>
            <w:r w:rsidRPr="0004267A">
              <w:rPr>
                <w:b/>
              </w:rPr>
              <w:t>10,3%</w:t>
            </w:r>
          </w:p>
        </w:tc>
        <w:tc>
          <w:tcPr>
            <w:tcW w:w="1729" w:type="dxa"/>
          </w:tcPr>
          <w:p w:rsidR="00A648D2" w:rsidRPr="0004267A" w:rsidRDefault="00A648D2" w:rsidP="00F4437A">
            <w:pPr>
              <w:cnfStyle w:val="000000100000"/>
              <w:rPr>
                <w:b/>
              </w:rPr>
            </w:pPr>
            <w:r w:rsidRPr="0004267A">
              <w:rPr>
                <w:b/>
              </w:rPr>
              <w:t>71,1%</w:t>
            </w:r>
          </w:p>
        </w:tc>
      </w:tr>
    </w:tbl>
    <w:p w:rsidR="0083782A" w:rsidRDefault="0083782A" w:rsidP="000D6C87">
      <w:pPr>
        <w:spacing w:line="276" w:lineRule="auto"/>
        <w:ind w:firstLine="0"/>
        <w:jc w:val="both"/>
        <w:rPr>
          <w:rFonts w:ascii="Broadway" w:hAnsi="Broadway"/>
          <w:b/>
          <w:color w:val="E5B8B7" w:themeColor="accent2" w:themeTint="66"/>
          <w:sz w:val="40"/>
          <w:szCs w:val="40"/>
        </w:rPr>
      </w:pPr>
    </w:p>
    <w:p w:rsidR="0083782A" w:rsidRPr="0083782A" w:rsidRDefault="0083782A" w:rsidP="0083782A">
      <w:pPr>
        <w:pStyle w:val="Prrafodelista"/>
        <w:numPr>
          <w:ilvl w:val="0"/>
          <w:numId w:val="2"/>
        </w:numPr>
        <w:spacing w:line="276" w:lineRule="auto"/>
        <w:jc w:val="both"/>
        <w:rPr>
          <w:rFonts w:ascii="Broadway" w:hAnsi="Broadway"/>
          <w:b/>
          <w:color w:val="E5B8B7" w:themeColor="accent2" w:themeTint="66"/>
        </w:rPr>
      </w:pPr>
      <w:r w:rsidRPr="0083782A">
        <w:rPr>
          <w:rFonts w:ascii="Broadway" w:hAnsi="Broadway"/>
          <w:b/>
          <w:color w:val="000000" w:themeColor="text1"/>
        </w:rPr>
        <w:t>DESPLAÇAMENTS</w:t>
      </w:r>
    </w:p>
    <w:p w:rsidR="0083782A" w:rsidRDefault="0083782A" w:rsidP="0083782A">
      <w:pPr>
        <w:pStyle w:val="Prrafodelista"/>
        <w:spacing w:line="276" w:lineRule="auto"/>
        <w:ind w:firstLine="0"/>
        <w:jc w:val="both"/>
        <w:rPr>
          <w:rFonts w:ascii="Broadway" w:hAnsi="Broadway"/>
          <w:b/>
          <w:color w:val="000000" w:themeColor="text1"/>
        </w:rPr>
      </w:pPr>
    </w:p>
    <w:p w:rsidR="0083782A" w:rsidRDefault="0083782A" w:rsidP="0083782A">
      <w:pPr>
        <w:pStyle w:val="Prrafodelista"/>
        <w:spacing w:line="276" w:lineRule="auto"/>
        <w:ind w:firstLine="0"/>
        <w:jc w:val="both"/>
        <w:rPr>
          <w:rFonts w:ascii="Broadway" w:hAnsi="Broadway"/>
          <w:b/>
          <w:color w:val="E5B8B7" w:themeColor="accent2" w:themeTint="66"/>
        </w:rPr>
      </w:pPr>
      <w:r>
        <w:rPr>
          <w:noProof/>
          <w:lang w:val="es-ES" w:eastAsia="es-ES" w:bidi="ar-SA"/>
        </w:rPr>
        <w:drawing>
          <wp:inline distT="0" distB="0" distL="0" distR="0">
            <wp:extent cx="2913621" cy="2441296"/>
            <wp:effectExtent l="19050" t="0" r="1029" b="0"/>
            <wp:docPr id="27" name="Imagen 27" descr="http://lh3.ggpht.com/_WtTyv7DS8EA/TXvoiY7GZ9I/AAAAAAAABq8/dbqP-To0Xbs/Despla%C3%A7aments-a-Catalu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lh3.ggpht.com/_WtTyv7DS8EA/TXvoiY7GZ9I/AAAAAAAABq8/dbqP-To0Xbs/Despla%C3%A7aments-a-Catalunya.jpg"/>
                    <pic:cNvPicPr>
                      <a:picLocks noChangeAspect="1" noChangeArrowheads="1"/>
                    </pic:cNvPicPr>
                  </pic:nvPicPr>
                  <pic:blipFill>
                    <a:blip r:embed="rId29"/>
                    <a:srcRect/>
                    <a:stretch>
                      <a:fillRect/>
                    </a:stretch>
                  </pic:blipFill>
                  <pic:spPr bwMode="auto">
                    <a:xfrm>
                      <a:off x="0" y="0"/>
                      <a:ext cx="2913620" cy="2441295"/>
                    </a:xfrm>
                    <a:prstGeom prst="rect">
                      <a:avLst/>
                    </a:prstGeom>
                    <a:noFill/>
                    <a:ln w="9525">
                      <a:noFill/>
                      <a:miter lim="800000"/>
                      <a:headEnd/>
                      <a:tailEnd/>
                    </a:ln>
                  </pic:spPr>
                </pic:pic>
              </a:graphicData>
            </a:graphic>
          </wp:inline>
        </w:drawing>
      </w:r>
    </w:p>
    <w:p w:rsidR="0083782A" w:rsidRPr="0083782A" w:rsidRDefault="0083782A" w:rsidP="0083782A">
      <w:pPr>
        <w:pStyle w:val="Prrafodelista"/>
        <w:spacing w:line="276" w:lineRule="auto"/>
        <w:ind w:firstLine="0"/>
        <w:jc w:val="both"/>
        <w:rPr>
          <w:rFonts w:ascii="Broadway" w:hAnsi="Broadway"/>
          <w:b/>
          <w:color w:val="E5B8B7" w:themeColor="accent2" w:themeTint="66"/>
        </w:rPr>
      </w:pPr>
    </w:p>
    <w:p w:rsidR="0083782A" w:rsidRDefault="0083782A" w:rsidP="0083782A">
      <w:pPr>
        <w:pStyle w:val="Prrafodelista"/>
        <w:numPr>
          <w:ilvl w:val="0"/>
          <w:numId w:val="2"/>
        </w:numPr>
        <w:spacing w:line="276" w:lineRule="auto"/>
        <w:jc w:val="both"/>
        <w:rPr>
          <w:rFonts w:ascii="Broadway" w:hAnsi="Broadway"/>
          <w:b/>
          <w:color w:val="000000" w:themeColor="text1"/>
        </w:rPr>
      </w:pPr>
      <w:r w:rsidRPr="0083782A">
        <w:rPr>
          <w:rFonts w:ascii="Broadway" w:hAnsi="Broadway"/>
          <w:b/>
          <w:color w:val="000000" w:themeColor="text1"/>
        </w:rPr>
        <w:t>VIATGES A CATALUNYA DELS RESIDENTS A LA RESTA DE L’ESTAT</w:t>
      </w:r>
    </w:p>
    <w:p w:rsidR="0083782A" w:rsidRPr="0083782A" w:rsidRDefault="0083782A" w:rsidP="005E270C">
      <w:pPr>
        <w:pStyle w:val="Prrafodelista"/>
        <w:spacing w:line="276" w:lineRule="auto"/>
        <w:ind w:firstLine="0"/>
        <w:jc w:val="both"/>
        <w:rPr>
          <w:rFonts w:ascii="Broadway" w:hAnsi="Broadway"/>
          <w:b/>
          <w:color w:val="000000" w:themeColor="text1"/>
        </w:rPr>
      </w:pPr>
      <w:r>
        <w:rPr>
          <w:noProof/>
          <w:lang w:val="es-ES" w:eastAsia="es-ES" w:bidi="ar-SA"/>
        </w:rPr>
        <w:drawing>
          <wp:inline distT="0" distB="0" distL="0" distR="0">
            <wp:extent cx="3564410" cy="2145398"/>
            <wp:effectExtent l="19050" t="0" r="0" b="0"/>
            <wp:docPr id="33" name="Imagen 33" descr="http://www.idescat.cat/cat/economia/conjuntura/viesp/vi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idescat.cat/cat/economia/conjuntura/viesp/vie2.gif"/>
                    <pic:cNvPicPr>
                      <a:picLocks noChangeAspect="1" noChangeArrowheads="1"/>
                    </pic:cNvPicPr>
                  </pic:nvPicPr>
                  <pic:blipFill>
                    <a:blip r:embed="rId30"/>
                    <a:srcRect/>
                    <a:stretch>
                      <a:fillRect/>
                    </a:stretch>
                  </pic:blipFill>
                  <pic:spPr bwMode="auto">
                    <a:xfrm>
                      <a:off x="0" y="0"/>
                      <a:ext cx="3582062" cy="2156023"/>
                    </a:xfrm>
                    <a:prstGeom prst="rect">
                      <a:avLst/>
                    </a:prstGeom>
                    <a:noFill/>
                    <a:ln w="9525">
                      <a:noFill/>
                      <a:miter lim="800000"/>
                      <a:headEnd/>
                      <a:tailEnd/>
                    </a:ln>
                  </pic:spPr>
                </pic:pic>
              </a:graphicData>
            </a:graphic>
          </wp:inline>
        </w:drawing>
      </w:r>
    </w:p>
    <w:p w:rsidR="0083782A" w:rsidRDefault="0083782A" w:rsidP="000D6C87">
      <w:pPr>
        <w:spacing w:line="276" w:lineRule="auto"/>
        <w:ind w:firstLine="0"/>
        <w:jc w:val="both"/>
        <w:rPr>
          <w:rFonts w:ascii="Broadway" w:hAnsi="Broadway"/>
          <w:b/>
          <w:color w:val="E5B8B7" w:themeColor="accent2" w:themeTint="66"/>
          <w:sz w:val="40"/>
          <w:szCs w:val="40"/>
        </w:rPr>
      </w:pPr>
    </w:p>
    <w:p w:rsidR="00BC473D" w:rsidRPr="00AE1B55" w:rsidRDefault="00946D70" w:rsidP="000D6C87">
      <w:pPr>
        <w:spacing w:line="276" w:lineRule="auto"/>
        <w:ind w:firstLine="0"/>
        <w:jc w:val="both"/>
        <w:rPr>
          <w:rFonts w:ascii="Broadway" w:hAnsi="Broadway" w:cs="Arial"/>
          <w:noProof/>
          <w:color w:val="E5B8B7" w:themeColor="accent2" w:themeTint="66"/>
          <w:sz w:val="36"/>
          <w:szCs w:val="36"/>
          <w:shd w:val="clear" w:color="auto" w:fill="FFFFFF"/>
          <w:lang w:val="es-ES" w:eastAsia="es-ES" w:bidi="ar-SA"/>
        </w:rPr>
      </w:pPr>
      <w:r w:rsidRPr="00AE1B55">
        <w:rPr>
          <w:rFonts w:ascii="Broadway" w:hAnsi="Broadway"/>
          <w:b/>
          <w:color w:val="E5B8B7" w:themeColor="accent2" w:themeTint="66"/>
          <w:sz w:val="36"/>
          <w:szCs w:val="36"/>
        </w:rPr>
        <w:t>#</w:t>
      </w:r>
      <w:r w:rsidR="005E270C">
        <w:rPr>
          <w:rFonts w:ascii="Broadway" w:hAnsi="Broadway"/>
          <w:b/>
          <w:color w:val="E5B8B7" w:themeColor="accent2" w:themeTint="66"/>
          <w:sz w:val="36"/>
          <w:szCs w:val="36"/>
        </w:rPr>
        <w:t xml:space="preserve"> </w:t>
      </w:r>
      <w:r w:rsidR="00BC473D" w:rsidRPr="00AE1B55">
        <w:rPr>
          <w:rFonts w:ascii="Broadway" w:hAnsi="Broadway" w:cs="Arial"/>
          <w:noProof/>
          <w:color w:val="E5B8B7" w:themeColor="accent2" w:themeTint="66"/>
          <w:sz w:val="36"/>
          <w:szCs w:val="36"/>
          <w:shd w:val="clear" w:color="auto" w:fill="FFFFFF"/>
          <w:lang w:val="es-ES" w:eastAsia="es-ES" w:bidi="ar-SA"/>
        </w:rPr>
        <w:t>Previsions macroeconòmiques de Catalunya - Conclusions</w:t>
      </w:r>
    </w:p>
    <w:p w:rsidR="0031414B" w:rsidRDefault="00BB383A" w:rsidP="000D6C87">
      <w:pPr>
        <w:spacing w:line="276" w:lineRule="auto"/>
        <w:ind w:firstLine="0"/>
        <w:jc w:val="both"/>
        <w:rPr>
          <w:rFonts w:ascii="Arial" w:hAnsi="Arial" w:cs="Arial"/>
          <w:color w:val="000000"/>
          <w:sz w:val="24"/>
          <w:szCs w:val="24"/>
          <w:shd w:val="clear" w:color="auto" w:fill="FFFFFF"/>
        </w:rPr>
      </w:pPr>
      <w:r>
        <w:rPr>
          <w:rFonts w:ascii="Arial" w:hAnsi="Arial" w:cs="Arial"/>
          <w:noProof/>
          <w:color w:val="000000"/>
          <w:sz w:val="24"/>
          <w:szCs w:val="24"/>
          <w:shd w:val="clear" w:color="auto" w:fill="FFFFFF"/>
          <w:lang w:val="es-ES" w:eastAsia="es-ES" w:bidi="ar-SA"/>
        </w:rPr>
        <w:drawing>
          <wp:inline distT="0" distB="0" distL="0" distR="0">
            <wp:extent cx="6715125" cy="4657725"/>
            <wp:effectExtent l="19050" t="0" r="9525" b="0"/>
            <wp:docPr id="13" name="Imagen 6" descr="C:\Documents and Settings\Administrador\Escritorio\previsions macroeconomiques c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dor\Escritorio\previsions macroeconomiques cat.JPG"/>
                    <pic:cNvPicPr>
                      <a:picLocks noChangeAspect="1" noChangeArrowheads="1"/>
                    </pic:cNvPicPr>
                  </pic:nvPicPr>
                  <pic:blipFill>
                    <a:blip r:embed="rId31"/>
                    <a:srcRect/>
                    <a:stretch>
                      <a:fillRect/>
                    </a:stretch>
                  </pic:blipFill>
                  <pic:spPr bwMode="auto">
                    <a:xfrm>
                      <a:off x="0" y="0"/>
                      <a:ext cx="6715125" cy="4657725"/>
                    </a:xfrm>
                    <a:prstGeom prst="rect">
                      <a:avLst/>
                    </a:prstGeom>
                    <a:noFill/>
                    <a:ln w="9525">
                      <a:noFill/>
                      <a:miter lim="800000"/>
                      <a:headEnd/>
                      <a:tailEnd/>
                    </a:ln>
                  </pic:spPr>
                </pic:pic>
              </a:graphicData>
            </a:graphic>
          </wp:inline>
        </w:drawing>
      </w:r>
    </w:p>
    <w:p w:rsidR="00BB383A" w:rsidRPr="00BB383A" w:rsidRDefault="00BB383A" w:rsidP="00BB383A">
      <w:pPr>
        <w:spacing w:line="240" w:lineRule="auto"/>
        <w:ind w:firstLine="0"/>
        <w:rPr>
          <w:rFonts w:ascii="Arial" w:hAnsi="Arial" w:cs="Arial"/>
          <w:sz w:val="24"/>
          <w:szCs w:val="24"/>
        </w:rPr>
      </w:pPr>
      <w:r w:rsidRPr="00BB383A">
        <w:rPr>
          <w:rFonts w:ascii="Arial" w:hAnsi="Arial" w:cs="Arial"/>
          <w:sz w:val="24"/>
          <w:szCs w:val="24"/>
        </w:rPr>
        <w:t>(p) Previsió.</w:t>
      </w:r>
    </w:p>
    <w:p w:rsidR="00BB383A" w:rsidRPr="00BB383A" w:rsidRDefault="00BB383A" w:rsidP="00BB383A">
      <w:pPr>
        <w:spacing w:line="240" w:lineRule="auto"/>
        <w:ind w:firstLine="0"/>
        <w:rPr>
          <w:rFonts w:ascii="Arial" w:hAnsi="Arial" w:cs="Arial"/>
          <w:sz w:val="24"/>
          <w:szCs w:val="24"/>
        </w:rPr>
      </w:pPr>
      <w:r w:rsidRPr="00BB383A">
        <w:rPr>
          <w:rFonts w:ascii="Arial" w:hAnsi="Arial" w:cs="Arial"/>
          <w:sz w:val="24"/>
          <w:szCs w:val="24"/>
        </w:rPr>
        <w:t>(1) Inclou la despesa en consum de les institucions sense finalitat de lucre al servei de les llars.</w:t>
      </w:r>
    </w:p>
    <w:p w:rsidR="00BB383A" w:rsidRPr="00BB383A" w:rsidRDefault="00BB383A" w:rsidP="00BB383A">
      <w:pPr>
        <w:spacing w:line="240" w:lineRule="auto"/>
        <w:ind w:firstLine="0"/>
        <w:rPr>
          <w:rFonts w:ascii="Arial" w:hAnsi="Arial" w:cs="Arial"/>
          <w:sz w:val="24"/>
          <w:szCs w:val="24"/>
        </w:rPr>
      </w:pPr>
      <w:r w:rsidRPr="00BB383A">
        <w:rPr>
          <w:rFonts w:ascii="Arial" w:hAnsi="Arial" w:cs="Arial"/>
          <w:sz w:val="24"/>
          <w:szCs w:val="24"/>
        </w:rPr>
        <w:t>(2) Inclou la variació d'existències.</w:t>
      </w:r>
    </w:p>
    <w:p w:rsidR="00BB383A" w:rsidRPr="00BB383A" w:rsidRDefault="00BB383A" w:rsidP="00BB383A">
      <w:pPr>
        <w:spacing w:line="240" w:lineRule="auto"/>
        <w:ind w:firstLine="0"/>
        <w:rPr>
          <w:rFonts w:ascii="Arial" w:hAnsi="Arial" w:cs="Arial"/>
          <w:sz w:val="24"/>
          <w:szCs w:val="24"/>
        </w:rPr>
      </w:pPr>
      <w:r w:rsidRPr="00BB383A">
        <w:rPr>
          <w:rFonts w:ascii="Arial" w:hAnsi="Arial" w:cs="Arial"/>
          <w:sz w:val="24"/>
          <w:szCs w:val="24"/>
        </w:rPr>
        <w:t>(3) En termes equivalents a temps complet.</w:t>
      </w:r>
    </w:p>
    <w:p w:rsidR="00A648D2" w:rsidRPr="00BB383A" w:rsidRDefault="00BB383A" w:rsidP="00BB383A">
      <w:pPr>
        <w:spacing w:line="240" w:lineRule="auto"/>
        <w:ind w:firstLine="0"/>
        <w:rPr>
          <w:rFonts w:ascii="Arial" w:hAnsi="Arial" w:cs="Arial"/>
          <w:sz w:val="24"/>
          <w:szCs w:val="24"/>
        </w:rPr>
      </w:pPr>
      <w:r w:rsidRPr="00BB383A">
        <w:rPr>
          <w:rFonts w:ascii="Arial" w:hAnsi="Arial" w:cs="Arial"/>
          <w:sz w:val="24"/>
          <w:szCs w:val="24"/>
        </w:rPr>
        <w:t>Font: Departament d'Economia i Coneixement.</w:t>
      </w:r>
    </w:p>
    <w:p w:rsidR="00BC473D" w:rsidRDefault="00BC473D" w:rsidP="00BC473D">
      <w:pPr>
        <w:spacing w:line="276" w:lineRule="auto"/>
        <w:ind w:firstLine="0"/>
        <w:jc w:val="both"/>
        <w:rPr>
          <w:rFonts w:ascii="Arial" w:hAnsi="Arial" w:cs="Arial"/>
          <w:sz w:val="24"/>
          <w:szCs w:val="24"/>
        </w:rPr>
      </w:pPr>
      <w:r w:rsidRPr="00BC473D">
        <w:rPr>
          <w:rFonts w:ascii="Arial" w:hAnsi="Arial" w:cs="Arial"/>
          <w:b/>
          <w:sz w:val="24"/>
          <w:szCs w:val="24"/>
        </w:rPr>
        <w:t>En aquesta taula, podem veure la macroeconomia de Catalunya l’any 2010 i les previsions al 2011 i al 2012 que venen a ser unes conclusions de com acabarà Catalunya</w:t>
      </w:r>
      <w:r>
        <w:rPr>
          <w:rFonts w:ascii="Arial" w:hAnsi="Arial" w:cs="Arial"/>
          <w:sz w:val="24"/>
          <w:szCs w:val="24"/>
        </w:rPr>
        <w:t>.</w:t>
      </w:r>
    </w:p>
    <w:p w:rsidR="00946D70"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Per al 2012 s’espera que l’economia creixerà a una taxa lleugerament superior, un 0,8 %. En aquest cas l’aportació de la demanda serà més equilibrada amb una lleugera aportació positiva (de 0,1 punts) de la demanda interna i una moderació de l’aportació, també positiva, de la demanda externa (0,7 punts).</w:t>
      </w:r>
    </w:p>
    <w:p w:rsidR="00CA4C63" w:rsidRPr="00BB383A"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lastRenderedPageBreak/>
        <w:t>Pel que fa a la demanda interna, les previsions consideren que el consum de les llars es podria recuperar lleugerament el 2012, augmentant un 0,9 %. La relativa millora prevista de l’ocupació, tot i que</w:t>
      </w:r>
      <w:r w:rsidR="00BB383A" w:rsidRPr="00BB383A">
        <w:rPr>
          <w:rFonts w:ascii="Arial" w:hAnsi="Arial" w:cs="Arial"/>
          <w:sz w:val="24"/>
          <w:szCs w:val="24"/>
        </w:rPr>
        <w:t xml:space="preserve"> </w:t>
      </w:r>
      <w:r w:rsidRPr="00BB383A">
        <w:rPr>
          <w:rFonts w:ascii="Arial" w:hAnsi="Arial" w:cs="Arial"/>
          <w:sz w:val="24"/>
          <w:szCs w:val="24"/>
        </w:rPr>
        <w:t xml:space="preserve">és dèbil, incidirà en els ingressos familiars i millorarà la capacitat de consum. </w:t>
      </w:r>
    </w:p>
    <w:p w:rsidR="00BB383A" w:rsidRPr="00BB383A"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La despesa en consum de les administracions públiques es redueix en les previsions del 2012 un</w:t>
      </w:r>
      <w:r w:rsidR="00BB383A" w:rsidRPr="00BB383A">
        <w:rPr>
          <w:rFonts w:ascii="Arial" w:hAnsi="Arial" w:cs="Arial"/>
          <w:sz w:val="24"/>
          <w:szCs w:val="24"/>
        </w:rPr>
        <w:t xml:space="preserve"> </w:t>
      </w:r>
      <w:r w:rsidRPr="00BB383A">
        <w:rPr>
          <w:rFonts w:ascii="Arial" w:hAnsi="Arial" w:cs="Arial"/>
          <w:sz w:val="24"/>
          <w:szCs w:val="24"/>
        </w:rPr>
        <w:t>2,6 %, reducció que s’afegeix a la del 2011</w:t>
      </w:r>
      <w:r w:rsidR="00BB383A" w:rsidRPr="00BB383A">
        <w:rPr>
          <w:rFonts w:ascii="Arial" w:hAnsi="Arial" w:cs="Arial"/>
          <w:sz w:val="24"/>
          <w:szCs w:val="24"/>
        </w:rPr>
        <w:t>.</w:t>
      </w:r>
    </w:p>
    <w:p w:rsidR="00BB383A"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La formació bruta de capital suma, amb el 2011, quatre anys de caigudes intenses, en especial en la</w:t>
      </w:r>
      <w:r w:rsidR="00BB383A" w:rsidRPr="00BB383A">
        <w:rPr>
          <w:rFonts w:ascii="Arial" w:hAnsi="Arial" w:cs="Arial"/>
          <w:sz w:val="24"/>
          <w:szCs w:val="24"/>
        </w:rPr>
        <w:t xml:space="preserve"> </w:t>
      </w:r>
      <w:r w:rsidRPr="00BB383A">
        <w:rPr>
          <w:rFonts w:ascii="Arial" w:hAnsi="Arial" w:cs="Arial"/>
          <w:sz w:val="24"/>
          <w:szCs w:val="24"/>
        </w:rPr>
        <w:t>inversió en construcció. La inversió en béns d’equipament i altres productes ha sofert també fortes</w:t>
      </w:r>
      <w:r w:rsidR="00BB383A" w:rsidRPr="00BB383A">
        <w:rPr>
          <w:rFonts w:ascii="Arial" w:hAnsi="Arial" w:cs="Arial"/>
          <w:sz w:val="24"/>
          <w:szCs w:val="24"/>
        </w:rPr>
        <w:t xml:space="preserve"> </w:t>
      </w:r>
      <w:r w:rsidRPr="00BB383A">
        <w:rPr>
          <w:rFonts w:ascii="Arial" w:hAnsi="Arial" w:cs="Arial"/>
          <w:sz w:val="24"/>
          <w:szCs w:val="24"/>
        </w:rPr>
        <w:t xml:space="preserve">caigudes, que han malmès la capacitat productiva. </w:t>
      </w:r>
    </w:p>
    <w:p w:rsidR="00BB383A"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En el cas de</w:t>
      </w:r>
      <w:r w:rsidR="00BB383A">
        <w:rPr>
          <w:rFonts w:ascii="Arial" w:hAnsi="Arial" w:cs="Arial"/>
          <w:sz w:val="24"/>
          <w:szCs w:val="24"/>
        </w:rPr>
        <w:t xml:space="preserve"> </w:t>
      </w:r>
      <w:r w:rsidRPr="00BB383A">
        <w:rPr>
          <w:rFonts w:ascii="Arial" w:hAnsi="Arial" w:cs="Arial"/>
          <w:sz w:val="24"/>
          <w:szCs w:val="24"/>
        </w:rPr>
        <w:t>la inversió en construcció, les previsions per al 2012 continuen negatives (-2,3 %), però la caiguda és</w:t>
      </w:r>
      <w:r w:rsidR="00BB383A">
        <w:rPr>
          <w:rFonts w:ascii="Arial" w:hAnsi="Arial" w:cs="Arial"/>
          <w:sz w:val="24"/>
          <w:szCs w:val="24"/>
        </w:rPr>
        <w:t xml:space="preserve"> </w:t>
      </w:r>
      <w:r w:rsidRPr="00BB383A">
        <w:rPr>
          <w:rFonts w:ascii="Arial" w:hAnsi="Arial" w:cs="Arial"/>
          <w:sz w:val="24"/>
          <w:szCs w:val="24"/>
        </w:rPr>
        <w:t>inferior a la dels quatre anys anteriors; no tant perquè la situació hagi millorat, sinó perquè la inversió</w:t>
      </w:r>
      <w:r w:rsidR="00BB383A">
        <w:rPr>
          <w:rFonts w:ascii="Arial" w:hAnsi="Arial" w:cs="Arial"/>
          <w:sz w:val="24"/>
          <w:szCs w:val="24"/>
        </w:rPr>
        <w:t xml:space="preserve"> </w:t>
      </w:r>
      <w:r w:rsidRPr="00BB383A">
        <w:rPr>
          <w:rFonts w:ascii="Arial" w:hAnsi="Arial" w:cs="Arial"/>
          <w:sz w:val="24"/>
          <w:szCs w:val="24"/>
        </w:rPr>
        <w:t>en habitatge ja és en uns nivells mínims, i la reducció de la inversió en construcció ara es deu a l’obra</w:t>
      </w:r>
      <w:r w:rsidR="00BB383A">
        <w:rPr>
          <w:rFonts w:ascii="Arial" w:hAnsi="Arial" w:cs="Arial"/>
          <w:sz w:val="24"/>
          <w:szCs w:val="24"/>
        </w:rPr>
        <w:t xml:space="preserve"> </w:t>
      </w:r>
      <w:r w:rsidRPr="00BB383A">
        <w:rPr>
          <w:rFonts w:ascii="Arial" w:hAnsi="Arial" w:cs="Arial"/>
          <w:sz w:val="24"/>
          <w:szCs w:val="24"/>
        </w:rPr>
        <w:t>civil, que depèn de la inversió pública, molt afectada per la contracció de la despesa de les</w:t>
      </w:r>
      <w:r w:rsidR="00BB383A">
        <w:rPr>
          <w:rFonts w:ascii="Arial" w:hAnsi="Arial" w:cs="Arial"/>
          <w:sz w:val="24"/>
          <w:szCs w:val="24"/>
        </w:rPr>
        <w:t xml:space="preserve"> </w:t>
      </w:r>
      <w:r w:rsidRPr="00BB383A">
        <w:rPr>
          <w:rFonts w:ascii="Arial" w:hAnsi="Arial" w:cs="Arial"/>
          <w:sz w:val="24"/>
          <w:szCs w:val="24"/>
        </w:rPr>
        <w:t>administracions públiques.</w:t>
      </w:r>
      <w:r w:rsidR="00BB383A">
        <w:rPr>
          <w:rFonts w:ascii="Arial" w:hAnsi="Arial" w:cs="Arial"/>
          <w:sz w:val="24"/>
          <w:szCs w:val="24"/>
        </w:rPr>
        <w:t xml:space="preserve"> </w:t>
      </w:r>
    </w:p>
    <w:p w:rsidR="00BC473D"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Les vendes intracomunitàries constitueixen la part més important de les exportacions de</w:t>
      </w:r>
      <w:r w:rsidR="00BB383A">
        <w:rPr>
          <w:rFonts w:ascii="Arial" w:hAnsi="Arial" w:cs="Arial"/>
          <w:sz w:val="24"/>
          <w:szCs w:val="24"/>
        </w:rPr>
        <w:t xml:space="preserve"> </w:t>
      </w:r>
      <w:r w:rsidRPr="00BB383A">
        <w:rPr>
          <w:rFonts w:ascii="Arial" w:hAnsi="Arial" w:cs="Arial"/>
          <w:sz w:val="24"/>
          <w:szCs w:val="24"/>
        </w:rPr>
        <w:t>béns catalanes, i si bé han perdut pes (el 2004 representaven el 75,4 % del total) encara sumen el</w:t>
      </w:r>
      <w:r w:rsidR="00BB383A">
        <w:rPr>
          <w:rFonts w:ascii="Arial" w:hAnsi="Arial" w:cs="Arial"/>
          <w:sz w:val="24"/>
          <w:szCs w:val="24"/>
        </w:rPr>
        <w:t xml:space="preserve"> </w:t>
      </w:r>
      <w:r w:rsidRPr="00BB383A">
        <w:rPr>
          <w:rFonts w:ascii="Arial" w:hAnsi="Arial" w:cs="Arial"/>
          <w:sz w:val="24"/>
          <w:szCs w:val="24"/>
        </w:rPr>
        <w:t xml:space="preserve">66,5 % de les exportacions. </w:t>
      </w:r>
    </w:p>
    <w:p w:rsidR="00BC473D"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Per al 2012 es preveu que les exportacions de béns i serveis a l’estranger augmentaran un</w:t>
      </w:r>
      <w:r w:rsidR="00BB383A">
        <w:rPr>
          <w:rFonts w:ascii="Arial" w:hAnsi="Arial" w:cs="Arial"/>
          <w:sz w:val="24"/>
          <w:szCs w:val="24"/>
        </w:rPr>
        <w:t xml:space="preserve"> </w:t>
      </w:r>
      <w:r w:rsidRPr="00BB383A">
        <w:rPr>
          <w:rFonts w:ascii="Arial" w:hAnsi="Arial" w:cs="Arial"/>
          <w:sz w:val="24"/>
          <w:szCs w:val="24"/>
        </w:rPr>
        <w:t>4,8 %, al mateix temps que les importacions ho faran un 2,9 %.</w:t>
      </w:r>
    </w:p>
    <w:p w:rsidR="00BC473D"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 xml:space="preserve"> L’evolució de l’ocupació laboral el 2012 serà molt dèbil però positiva, amb un creixement del 0,2 %</w:t>
      </w:r>
      <w:r w:rsidR="00BB383A">
        <w:rPr>
          <w:rFonts w:ascii="Arial" w:hAnsi="Arial" w:cs="Arial"/>
          <w:sz w:val="24"/>
          <w:szCs w:val="24"/>
        </w:rPr>
        <w:t xml:space="preserve"> </w:t>
      </w:r>
      <w:r w:rsidRPr="00BB383A">
        <w:rPr>
          <w:rFonts w:ascii="Arial" w:hAnsi="Arial" w:cs="Arial"/>
          <w:sz w:val="24"/>
          <w:szCs w:val="24"/>
        </w:rPr>
        <w:t>del nombre de llocs de treball en termes equivalents a temps complet. Tot i que la dinàmica econòmica</w:t>
      </w:r>
      <w:r w:rsidR="00BB383A">
        <w:rPr>
          <w:rFonts w:ascii="Arial" w:hAnsi="Arial" w:cs="Arial"/>
          <w:sz w:val="24"/>
          <w:szCs w:val="24"/>
        </w:rPr>
        <w:t xml:space="preserve"> </w:t>
      </w:r>
      <w:r w:rsidRPr="00BB383A">
        <w:rPr>
          <w:rFonts w:ascii="Arial" w:hAnsi="Arial" w:cs="Arial"/>
          <w:sz w:val="24"/>
          <w:szCs w:val="24"/>
        </w:rPr>
        <w:t>és molt feble, després de quatre anys de destrucció d’ocupació s’espera que cap a la segona meitat del</w:t>
      </w:r>
      <w:r w:rsidR="00BB383A">
        <w:rPr>
          <w:rFonts w:ascii="Arial" w:hAnsi="Arial" w:cs="Arial"/>
          <w:sz w:val="24"/>
          <w:szCs w:val="24"/>
        </w:rPr>
        <w:t xml:space="preserve"> </w:t>
      </w:r>
      <w:r w:rsidRPr="00BB383A">
        <w:rPr>
          <w:rFonts w:ascii="Arial" w:hAnsi="Arial" w:cs="Arial"/>
          <w:sz w:val="24"/>
          <w:szCs w:val="24"/>
        </w:rPr>
        <w:t>proper any es podrà començar a invertir la tendència actual.</w:t>
      </w:r>
    </w:p>
    <w:p w:rsidR="00CA4C63" w:rsidRPr="00BB383A" w:rsidRDefault="00CA4C63" w:rsidP="00BC473D">
      <w:pPr>
        <w:spacing w:line="276" w:lineRule="auto"/>
        <w:ind w:firstLine="0"/>
        <w:jc w:val="both"/>
        <w:rPr>
          <w:rFonts w:ascii="Arial" w:hAnsi="Arial" w:cs="Arial"/>
          <w:sz w:val="24"/>
          <w:szCs w:val="24"/>
        </w:rPr>
      </w:pPr>
      <w:r w:rsidRPr="00BB383A">
        <w:rPr>
          <w:rFonts w:ascii="Arial" w:hAnsi="Arial" w:cs="Arial"/>
          <w:sz w:val="24"/>
          <w:szCs w:val="24"/>
        </w:rPr>
        <w:t xml:space="preserve"> Les previsions compten amb la creació</w:t>
      </w:r>
      <w:r w:rsidR="00BB383A">
        <w:rPr>
          <w:rFonts w:ascii="Arial" w:hAnsi="Arial" w:cs="Arial"/>
          <w:sz w:val="24"/>
          <w:szCs w:val="24"/>
        </w:rPr>
        <w:t xml:space="preserve"> </w:t>
      </w:r>
      <w:r w:rsidRPr="00BB383A">
        <w:rPr>
          <w:rFonts w:ascii="Arial" w:hAnsi="Arial" w:cs="Arial"/>
          <w:sz w:val="24"/>
          <w:szCs w:val="24"/>
        </w:rPr>
        <w:t>de 6.200 nous llocs de treball, que considerant la dinàmica d’incorporació laboral situarà la taxa</w:t>
      </w:r>
      <w:r w:rsidR="00BB383A">
        <w:rPr>
          <w:rFonts w:ascii="Arial" w:hAnsi="Arial" w:cs="Arial"/>
          <w:sz w:val="24"/>
          <w:szCs w:val="24"/>
        </w:rPr>
        <w:t xml:space="preserve"> </w:t>
      </w:r>
      <w:r w:rsidRPr="00BB383A">
        <w:rPr>
          <w:rFonts w:ascii="Arial" w:hAnsi="Arial" w:cs="Arial"/>
          <w:sz w:val="24"/>
          <w:szCs w:val="24"/>
        </w:rPr>
        <w:t>d’atur en un 18,5 %, una dècima menys que la prevista per al conjunt del 2011.</w:t>
      </w:r>
    </w:p>
    <w:sectPr w:rsidR="00CA4C63" w:rsidRPr="00BB383A" w:rsidSect="00CB68EF">
      <w:pgSz w:w="11906" w:h="16838"/>
      <w:pgMar w:top="56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E12" w:rsidRDefault="00F63E12" w:rsidP="00946D70">
      <w:pPr>
        <w:spacing w:after="0" w:line="240" w:lineRule="auto"/>
      </w:pPr>
      <w:r>
        <w:separator/>
      </w:r>
    </w:p>
  </w:endnote>
  <w:endnote w:type="continuationSeparator" w:id="1">
    <w:p w:rsidR="00F63E12" w:rsidRDefault="00F63E12" w:rsidP="00946D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E12" w:rsidRDefault="00F63E12" w:rsidP="00946D70">
      <w:pPr>
        <w:spacing w:after="0" w:line="240" w:lineRule="auto"/>
      </w:pPr>
      <w:r>
        <w:separator/>
      </w:r>
    </w:p>
  </w:footnote>
  <w:footnote w:type="continuationSeparator" w:id="1">
    <w:p w:rsidR="00F63E12" w:rsidRDefault="00F63E12" w:rsidP="00946D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532C"/>
    <w:multiLevelType w:val="hybridMultilevel"/>
    <w:tmpl w:val="F3CA3646"/>
    <w:lvl w:ilvl="0" w:tplc="338CCB62">
      <w:start w:val="71"/>
      <w:numFmt w:val="bullet"/>
      <w:lvlText w:val=""/>
      <w:lvlJc w:val="left"/>
      <w:pPr>
        <w:ind w:left="720" w:hanging="360"/>
      </w:pPr>
      <w:rPr>
        <w:rFonts w:ascii="Symbol" w:eastAsiaTheme="minorHAnsi" w:hAnsi="Symbol"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7A26858"/>
    <w:multiLevelType w:val="hybridMultilevel"/>
    <w:tmpl w:val="048CCE72"/>
    <w:lvl w:ilvl="0" w:tplc="355A22DE">
      <w:start w:val="71"/>
      <w:numFmt w:val="bullet"/>
      <w:lvlText w:val=""/>
      <w:lvlJc w:val="left"/>
      <w:pPr>
        <w:ind w:left="450" w:hanging="360"/>
      </w:pPr>
      <w:rPr>
        <w:rFonts w:ascii="Symbol" w:eastAsiaTheme="minorHAnsi" w:hAnsi="Symbol" w:cstheme="minorBidi" w:hint="default"/>
      </w:rPr>
    </w:lvl>
    <w:lvl w:ilvl="1" w:tplc="0C0A0003" w:tentative="1">
      <w:start w:val="1"/>
      <w:numFmt w:val="bullet"/>
      <w:lvlText w:val="o"/>
      <w:lvlJc w:val="left"/>
      <w:pPr>
        <w:ind w:left="1170" w:hanging="360"/>
      </w:pPr>
      <w:rPr>
        <w:rFonts w:ascii="Courier New" w:hAnsi="Courier New" w:cs="Courier New" w:hint="default"/>
      </w:rPr>
    </w:lvl>
    <w:lvl w:ilvl="2" w:tplc="0C0A0005" w:tentative="1">
      <w:start w:val="1"/>
      <w:numFmt w:val="bullet"/>
      <w:lvlText w:val=""/>
      <w:lvlJc w:val="left"/>
      <w:pPr>
        <w:ind w:left="1890" w:hanging="360"/>
      </w:pPr>
      <w:rPr>
        <w:rFonts w:ascii="Wingdings" w:hAnsi="Wingdings" w:hint="default"/>
      </w:rPr>
    </w:lvl>
    <w:lvl w:ilvl="3" w:tplc="0C0A0001" w:tentative="1">
      <w:start w:val="1"/>
      <w:numFmt w:val="bullet"/>
      <w:lvlText w:val=""/>
      <w:lvlJc w:val="left"/>
      <w:pPr>
        <w:ind w:left="2610" w:hanging="360"/>
      </w:pPr>
      <w:rPr>
        <w:rFonts w:ascii="Symbol" w:hAnsi="Symbol" w:hint="default"/>
      </w:rPr>
    </w:lvl>
    <w:lvl w:ilvl="4" w:tplc="0C0A0003" w:tentative="1">
      <w:start w:val="1"/>
      <w:numFmt w:val="bullet"/>
      <w:lvlText w:val="o"/>
      <w:lvlJc w:val="left"/>
      <w:pPr>
        <w:ind w:left="3330" w:hanging="360"/>
      </w:pPr>
      <w:rPr>
        <w:rFonts w:ascii="Courier New" w:hAnsi="Courier New" w:cs="Courier New" w:hint="default"/>
      </w:rPr>
    </w:lvl>
    <w:lvl w:ilvl="5" w:tplc="0C0A0005" w:tentative="1">
      <w:start w:val="1"/>
      <w:numFmt w:val="bullet"/>
      <w:lvlText w:val=""/>
      <w:lvlJc w:val="left"/>
      <w:pPr>
        <w:ind w:left="4050" w:hanging="360"/>
      </w:pPr>
      <w:rPr>
        <w:rFonts w:ascii="Wingdings" w:hAnsi="Wingdings" w:hint="default"/>
      </w:rPr>
    </w:lvl>
    <w:lvl w:ilvl="6" w:tplc="0C0A0001" w:tentative="1">
      <w:start w:val="1"/>
      <w:numFmt w:val="bullet"/>
      <w:lvlText w:val=""/>
      <w:lvlJc w:val="left"/>
      <w:pPr>
        <w:ind w:left="4770" w:hanging="360"/>
      </w:pPr>
      <w:rPr>
        <w:rFonts w:ascii="Symbol" w:hAnsi="Symbol" w:hint="default"/>
      </w:rPr>
    </w:lvl>
    <w:lvl w:ilvl="7" w:tplc="0C0A0003" w:tentative="1">
      <w:start w:val="1"/>
      <w:numFmt w:val="bullet"/>
      <w:lvlText w:val="o"/>
      <w:lvlJc w:val="left"/>
      <w:pPr>
        <w:ind w:left="5490" w:hanging="360"/>
      </w:pPr>
      <w:rPr>
        <w:rFonts w:ascii="Courier New" w:hAnsi="Courier New" w:cs="Courier New" w:hint="default"/>
      </w:rPr>
    </w:lvl>
    <w:lvl w:ilvl="8" w:tplc="0C0A0005" w:tentative="1">
      <w:start w:val="1"/>
      <w:numFmt w:val="bullet"/>
      <w:lvlText w:val=""/>
      <w:lvlJc w:val="left"/>
      <w:pPr>
        <w:ind w:left="6210" w:hanging="360"/>
      </w:pPr>
      <w:rPr>
        <w:rFonts w:ascii="Wingdings" w:hAnsi="Wingdings" w:hint="default"/>
      </w:rPr>
    </w:lvl>
  </w:abstractNum>
  <w:abstractNum w:abstractNumId="2">
    <w:nsid w:val="4B1E11BD"/>
    <w:multiLevelType w:val="hybridMultilevel"/>
    <w:tmpl w:val="F430791E"/>
    <w:lvl w:ilvl="0" w:tplc="DE1A3CBA">
      <w:start w:val="18"/>
      <w:numFmt w:val="bullet"/>
      <w:lvlText w:val="-"/>
      <w:lvlJc w:val="left"/>
      <w:pPr>
        <w:ind w:left="1080" w:hanging="360"/>
      </w:pPr>
      <w:rPr>
        <w:rFonts w:ascii="Arial" w:eastAsiaTheme="minorHAnsi" w:hAnsi="Arial" w:cs="Arial" w:hint="default"/>
        <w:color w:val="FF0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712F7502"/>
    <w:multiLevelType w:val="hybridMultilevel"/>
    <w:tmpl w:val="1AF2322E"/>
    <w:lvl w:ilvl="0" w:tplc="3794A366">
      <w:start w:val="71"/>
      <w:numFmt w:val="bullet"/>
      <w:lvlText w:val="-"/>
      <w:lvlJc w:val="left"/>
      <w:pPr>
        <w:ind w:left="720" w:hanging="360"/>
      </w:pPr>
      <w:rPr>
        <w:rFonts w:ascii="Broadway" w:eastAsiaTheme="minorHAnsi" w:hAnsi="Broadway"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8DE2A7A"/>
    <w:multiLevelType w:val="hybridMultilevel"/>
    <w:tmpl w:val="EBACB7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B6766"/>
    <w:rsid w:val="00063642"/>
    <w:rsid w:val="000D6C87"/>
    <w:rsid w:val="00137F73"/>
    <w:rsid w:val="00192839"/>
    <w:rsid w:val="001A21B5"/>
    <w:rsid w:val="001E4B17"/>
    <w:rsid w:val="00217FE0"/>
    <w:rsid w:val="00222E71"/>
    <w:rsid w:val="00226B5F"/>
    <w:rsid w:val="0031414B"/>
    <w:rsid w:val="003761C1"/>
    <w:rsid w:val="003A4A53"/>
    <w:rsid w:val="003D2BFC"/>
    <w:rsid w:val="003F263E"/>
    <w:rsid w:val="004446D8"/>
    <w:rsid w:val="00464155"/>
    <w:rsid w:val="005545A3"/>
    <w:rsid w:val="00586533"/>
    <w:rsid w:val="005A5591"/>
    <w:rsid w:val="005B6766"/>
    <w:rsid w:val="005E092C"/>
    <w:rsid w:val="005E270C"/>
    <w:rsid w:val="005E7F13"/>
    <w:rsid w:val="005F6A17"/>
    <w:rsid w:val="0060332C"/>
    <w:rsid w:val="006144F8"/>
    <w:rsid w:val="006B6D69"/>
    <w:rsid w:val="00744B84"/>
    <w:rsid w:val="007F2CF4"/>
    <w:rsid w:val="0083782A"/>
    <w:rsid w:val="008413B1"/>
    <w:rsid w:val="008716D7"/>
    <w:rsid w:val="00882215"/>
    <w:rsid w:val="008A3DE2"/>
    <w:rsid w:val="008B620D"/>
    <w:rsid w:val="00946D70"/>
    <w:rsid w:val="00950091"/>
    <w:rsid w:val="00997B5D"/>
    <w:rsid w:val="00A63625"/>
    <w:rsid w:val="00A648D2"/>
    <w:rsid w:val="00A73B03"/>
    <w:rsid w:val="00AE1B55"/>
    <w:rsid w:val="00B039C6"/>
    <w:rsid w:val="00B104C6"/>
    <w:rsid w:val="00B460AD"/>
    <w:rsid w:val="00B7239A"/>
    <w:rsid w:val="00B73D7B"/>
    <w:rsid w:val="00B829B4"/>
    <w:rsid w:val="00B835E9"/>
    <w:rsid w:val="00B93D63"/>
    <w:rsid w:val="00B945C6"/>
    <w:rsid w:val="00BA052B"/>
    <w:rsid w:val="00BB383A"/>
    <w:rsid w:val="00BC473D"/>
    <w:rsid w:val="00C7083A"/>
    <w:rsid w:val="00C84DFF"/>
    <w:rsid w:val="00CA4C63"/>
    <w:rsid w:val="00CB68EF"/>
    <w:rsid w:val="00CC4005"/>
    <w:rsid w:val="00CC687F"/>
    <w:rsid w:val="00D75335"/>
    <w:rsid w:val="00DA4BB9"/>
    <w:rsid w:val="00DC5FBA"/>
    <w:rsid w:val="00DE3E28"/>
    <w:rsid w:val="00DE798A"/>
    <w:rsid w:val="00E20D16"/>
    <w:rsid w:val="00E364E2"/>
    <w:rsid w:val="00E503A4"/>
    <w:rsid w:val="00E566A6"/>
    <w:rsid w:val="00EB3EBB"/>
    <w:rsid w:val="00ED3FDB"/>
    <w:rsid w:val="00EE18A7"/>
    <w:rsid w:val="00EF38A5"/>
    <w:rsid w:val="00F2158C"/>
    <w:rsid w:val="00F4437A"/>
    <w:rsid w:val="00F60056"/>
    <w:rsid w:val="00F63E12"/>
    <w:rsid w:val="00FF04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155"/>
    <w:rPr>
      <w:lang w:val="ca-ES"/>
    </w:rPr>
  </w:style>
  <w:style w:type="paragraph" w:styleId="Ttulo1">
    <w:name w:val="heading 1"/>
    <w:basedOn w:val="Normal"/>
    <w:next w:val="Normal"/>
    <w:link w:val="Ttulo1Car"/>
    <w:uiPriority w:val="9"/>
    <w:qFormat/>
    <w:rsid w:val="00464155"/>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464155"/>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464155"/>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464155"/>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464155"/>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464155"/>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464155"/>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464155"/>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464155"/>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4155"/>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464155"/>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464155"/>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464155"/>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464155"/>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464155"/>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464155"/>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464155"/>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464155"/>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464155"/>
    <w:rPr>
      <w:b/>
      <w:bCs/>
      <w:sz w:val="18"/>
      <w:szCs w:val="18"/>
    </w:rPr>
  </w:style>
  <w:style w:type="paragraph" w:styleId="Ttulo">
    <w:name w:val="Title"/>
    <w:basedOn w:val="Normal"/>
    <w:next w:val="Normal"/>
    <w:link w:val="TtuloCar"/>
    <w:uiPriority w:val="10"/>
    <w:qFormat/>
    <w:rsid w:val="00464155"/>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464155"/>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464155"/>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464155"/>
    <w:rPr>
      <w:i/>
      <w:iCs/>
      <w:color w:val="808080" w:themeColor="text1" w:themeTint="7F"/>
      <w:spacing w:val="10"/>
      <w:sz w:val="24"/>
      <w:szCs w:val="24"/>
    </w:rPr>
  </w:style>
  <w:style w:type="character" w:styleId="Textoennegrita">
    <w:name w:val="Strong"/>
    <w:basedOn w:val="Fuentedeprrafopredeter"/>
    <w:uiPriority w:val="22"/>
    <w:qFormat/>
    <w:rsid w:val="00464155"/>
    <w:rPr>
      <w:b/>
      <w:bCs/>
      <w:spacing w:val="0"/>
    </w:rPr>
  </w:style>
  <w:style w:type="character" w:styleId="nfasis">
    <w:name w:val="Emphasis"/>
    <w:uiPriority w:val="20"/>
    <w:qFormat/>
    <w:rsid w:val="00464155"/>
    <w:rPr>
      <w:b/>
      <w:bCs/>
      <w:i/>
      <w:iCs/>
      <w:color w:val="auto"/>
    </w:rPr>
  </w:style>
  <w:style w:type="paragraph" w:styleId="Sinespaciado">
    <w:name w:val="No Spacing"/>
    <w:basedOn w:val="Normal"/>
    <w:uiPriority w:val="1"/>
    <w:qFormat/>
    <w:rsid w:val="00464155"/>
    <w:pPr>
      <w:spacing w:after="0" w:line="240" w:lineRule="auto"/>
      <w:ind w:firstLine="0"/>
    </w:pPr>
  </w:style>
  <w:style w:type="paragraph" w:styleId="Prrafodelista">
    <w:name w:val="List Paragraph"/>
    <w:basedOn w:val="Normal"/>
    <w:uiPriority w:val="34"/>
    <w:qFormat/>
    <w:rsid w:val="00464155"/>
    <w:pPr>
      <w:ind w:left="720"/>
      <w:contextualSpacing/>
    </w:pPr>
  </w:style>
  <w:style w:type="paragraph" w:styleId="Cita">
    <w:name w:val="Quote"/>
    <w:basedOn w:val="Normal"/>
    <w:next w:val="Normal"/>
    <w:link w:val="CitaCar"/>
    <w:uiPriority w:val="29"/>
    <w:qFormat/>
    <w:rsid w:val="00464155"/>
    <w:rPr>
      <w:color w:val="5A5A5A" w:themeColor="text1" w:themeTint="A5"/>
    </w:rPr>
  </w:style>
  <w:style w:type="character" w:customStyle="1" w:styleId="CitaCar">
    <w:name w:val="Cita Car"/>
    <w:basedOn w:val="Fuentedeprrafopredeter"/>
    <w:link w:val="Cita"/>
    <w:uiPriority w:val="29"/>
    <w:rsid w:val="00464155"/>
    <w:rPr>
      <w:rFonts w:asciiTheme="minorHAnsi"/>
      <w:color w:val="5A5A5A" w:themeColor="text1" w:themeTint="A5"/>
    </w:rPr>
  </w:style>
  <w:style w:type="paragraph" w:styleId="Citadestacada">
    <w:name w:val="Intense Quote"/>
    <w:basedOn w:val="Normal"/>
    <w:next w:val="Normal"/>
    <w:link w:val="CitadestacadaCar"/>
    <w:uiPriority w:val="30"/>
    <w:qFormat/>
    <w:rsid w:val="00464155"/>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464155"/>
    <w:rPr>
      <w:rFonts w:asciiTheme="majorHAnsi" w:eastAsiaTheme="majorEastAsia" w:hAnsiTheme="majorHAnsi" w:cstheme="majorBidi"/>
      <w:i/>
      <w:iCs/>
      <w:sz w:val="20"/>
      <w:szCs w:val="20"/>
    </w:rPr>
  </w:style>
  <w:style w:type="character" w:styleId="nfasissutil">
    <w:name w:val="Subtle Emphasis"/>
    <w:uiPriority w:val="19"/>
    <w:qFormat/>
    <w:rsid w:val="00464155"/>
    <w:rPr>
      <w:i/>
      <w:iCs/>
      <w:color w:val="5A5A5A" w:themeColor="text1" w:themeTint="A5"/>
    </w:rPr>
  </w:style>
  <w:style w:type="character" w:styleId="nfasisintenso">
    <w:name w:val="Intense Emphasis"/>
    <w:uiPriority w:val="21"/>
    <w:qFormat/>
    <w:rsid w:val="00464155"/>
    <w:rPr>
      <w:b/>
      <w:bCs/>
      <w:i/>
      <w:iCs/>
      <w:color w:val="auto"/>
      <w:u w:val="single"/>
    </w:rPr>
  </w:style>
  <w:style w:type="character" w:styleId="Referenciasutil">
    <w:name w:val="Subtle Reference"/>
    <w:uiPriority w:val="31"/>
    <w:qFormat/>
    <w:rsid w:val="00464155"/>
    <w:rPr>
      <w:smallCaps/>
    </w:rPr>
  </w:style>
  <w:style w:type="character" w:styleId="Referenciaintensa">
    <w:name w:val="Intense Reference"/>
    <w:uiPriority w:val="32"/>
    <w:qFormat/>
    <w:rsid w:val="00464155"/>
    <w:rPr>
      <w:b/>
      <w:bCs/>
      <w:smallCaps/>
      <w:color w:val="auto"/>
    </w:rPr>
  </w:style>
  <w:style w:type="character" w:styleId="Ttulodellibro">
    <w:name w:val="Book Title"/>
    <w:uiPriority w:val="33"/>
    <w:qFormat/>
    <w:rsid w:val="00464155"/>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464155"/>
    <w:pPr>
      <w:outlineLvl w:val="9"/>
    </w:pPr>
  </w:style>
  <w:style w:type="character" w:customStyle="1" w:styleId="textnegretes">
    <w:name w:val="textnegretes"/>
    <w:basedOn w:val="Fuentedeprrafopredeter"/>
    <w:rsid w:val="005B6766"/>
  </w:style>
  <w:style w:type="paragraph" w:styleId="Textodeglobo">
    <w:name w:val="Balloon Text"/>
    <w:basedOn w:val="Normal"/>
    <w:link w:val="TextodegloboCar"/>
    <w:uiPriority w:val="99"/>
    <w:semiHidden/>
    <w:unhideWhenUsed/>
    <w:rsid w:val="005B67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766"/>
    <w:rPr>
      <w:rFonts w:ascii="Tahoma" w:hAnsi="Tahoma" w:cs="Tahoma"/>
      <w:sz w:val="16"/>
      <w:szCs w:val="16"/>
      <w:lang w:val="ca-ES"/>
    </w:rPr>
  </w:style>
  <w:style w:type="character" w:customStyle="1" w:styleId="grup">
    <w:name w:val="grup"/>
    <w:basedOn w:val="Fuentedeprrafopredeter"/>
    <w:rsid w:val="00B7239A"/>
  </w:style>
  <w:style w:type="character" w:customStyle="1" w:styleId="apple-converted-space">
    <w:name w:val="apple-converted-space"/>
    <w:basedOn w:val="Fuentedeprrafopredeter"/>
    <w:rsid w:val="00B7239A"/>
  </w:style>
  <w:style w:type="character" w:styleId="Hipervnculo">
    <w:name w:val="Hyperlink"/>
    <w:basedOn w:val="Fuentedeprrafopredeter"/>
    <w:uiPriority w:val="99"/>
    <w:unhideWhenUsed/>
    <w:rsid w:val="00B7239A"/>
    <w:rPr>
      <w:color w:val="0000FF"/>
      <w:u w:val="single"/>
    </w:rPr>
  </w:style>
  <w:style w:type="character" w:styleId="Hipervnculovisitado">
    <w:name w:val="FollowedHyperlink"/>
    <w:basedOn w:val="Fuentedeprrafopredeter"/>
    <w:uiPriority w:val="99"/>
    <w:semiHidden/>
    <w:unhideWhenUsed/>
    <w:rsid w:val="00F2158C"/>
    <w:rPr>
      <w:color w:val="800080" w:themeColor="followedHyperlink"/>
      <w:u w:val="single"/>
    </w:rPr>
  </w:style>
  <w:style w:type="table" w:styleId="Tablaconcuadrcula">
    <w:name w:val="Table Grid"/>
    <w:basedOn w:val="Tablanormal"/>
    <w:uiPriority w:val="59"/>
    <w:rsid w:val="00F215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F2158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4">
    <w:name w:val="Light Shading Accent 4"/>
    <w:basedOn w:val="Tablanormal"/>
    <w:uiPriority w:val="60"/>
    <w:rsid w:val="00F2158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medio2-nfasis4">
    <w:name w:val="Medium Shading 2 Accent 4"/>
    <w:basedOn w:val="Tablanormal"/>
    <w:uiPriority w:val="64"/>
    <w:rsid w:val="00F2158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ps">
    <w:name w:val="hps"/>
    <w:basedOn w:val="Fuentedeprrafopredeter"/>
    <w:rsid w:val="00B835E9"/>
  </w:style>
  <w:style w:type="table" w:styleId="Sombreadoclaro-nfasis2">
    <w:name w:val="Light Shading Accent 2"/>
    <w:basedOn w:val="Tablanormal"/>
    <w:uiPriority w:val="60"/>
    <w:rsid w:val="001E4B17"/>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atn">
    <w:name w:val="atn"/>
    <w:basedOn w:val="Fuentedeprrafopredeter"/>
    <w:rsid w:val="00C84DFF"/>
  </w:style>
  <w:style w:type="table" w:styleId="Sombreadoclaro-nfasis3">
    <w:name w:val="Light Shading Accent 3"/>
    <w:basedOn w:val="Tablanormal"/>
    <w:uiPriority w:val="60"/>
    <w:rsid w:val="0058653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uadrculaclara-nfasis3">
    <w:name w:val="Light Grid Accent 3"/>
    <w:basedOn w:val="Tablanormal"/>
    <w:uiPriority w:val="62"/>
    <w:rsid w:val="0058653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ombreadoclaro-nfasis5">
    <w:name w:val="Light Shading Accent 5"/>
    <w:basedOn w:val="Tablanormal"/>
    <w:uiPriority w:val="60"/>
    <w:rsid w:val="00E20D1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E20D16"/>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medio1-nfasis3">
    <w:name w:val="Medium Shading 1 Accent 3"/>
    <w:basedOn w:val="Tablanormal"/>
    <w:uiPriority w:val="63"/>
    <w:rsid w:val="0088221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882215"/>
    <w:pPr>
      <w:spacing w:before="100" w:beforeAutospacing="1" w:after="100" w:afterAutospacing="1" w:line="240" w:lineRule="auto"/>
      <w:ind w:firstLine="0"/>
    </w:pPr>
    <w:rPr>
      <w:rFonts w:ascii="Times New Roman" w:eastAsia="Times New Roman" w:hAnsi="Times New Roman" w:cs="Times New Roman"/>
      <w:sz w:val="24"/>
      <w:szCs w:val="24"/>
      <w:lang w:val="es-ES" w:eastAsia="es-ES" w:bidi="ar-SA"/>
    </w:rPr>
  </w:style>
  <w:style w:type="character" w:styleId="Textodelmarcadordeposicin">
    <w:name w:val="Placeholder Text"/>
    <w:basedOn w:val="Fuentedeprrafopredeter"/>
    <w:uiPriority w:val="99"/>
    <w:semiHidden/>
    <w:rsid w:val="00F60056"/>
    <w:rPr>
      <w:color w:val="808080"/>
    </w:rPr>
  </w:style>
  <w:style w:type="paragraph" w:styleId="Encabezado">
    <w:name w:val="header"/>
    <w:basedOn w:val="Normal"/>
    <w:link w:val="EncabezadoCar"/>
    <w:uiPriority w:val="99"/>
    <w:semiHidden/>
    <w:unhideWhenUsed/>
    <w:rsid w:val="00946D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46D70"/>
    <w:rPr>
      <w:lang w:val="ca-ES"/>
    </w:rPr>
  </w:style>
  <w:style w:type="paragraph" w:styleId="Piedepgina">
    <w:name w:val="footer"/>
    <w:basedOn w:val="Normal"/>
    <w:link w:val="PiedepginaCar"/>
    <w:uiPriority w:val="99"/>
    <w:semiHidden/>
    <w:unhideWhenUsed/>
    <w:rsid w:val="00946D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46D70"/>
    <w:rPr>
      <w:lang w:val="ca-ES"/>
    </w:rPr>
  </w:style>
  <w:style w:type="table" w:styleId="Listaoscura-nfasis2">
    <w:name w:val="Dark List Accent 2"/>
    <w:basedOn w:val="Tablanormal"/>
    <w:uiPriority w:val="70"/>
    <w:rsid w:val="00CB68E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vistosa-nfasis4">
    <w:name w:val="Colorful List Accent 4"/>
    <w:basedOn w:val="Tablanormal"/>
    <w:uiPriority w:val="72"/>
    <w:rsid w:val="00CB68E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uadrculavistosa-nfasis1">
    <w:name w:val="Colorful Grid Accent 1"/>
    <w:basedOn w:val="Tablanormal"/>
    <w:uiPriority w:val="73"/>
    <w:rsid w:val="00CB68E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3">
    <w:name w:val="Colorful Grid Accent 3"/>
    <w:basedOn w:val="Tablanormal"/>
    <w:uiPriority w:val="73"/>
    <w:rsid w:val="00CB68E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2">
    <w:name w:val="Colorful Grid Accent 2"/>
    <w:basedOn w:val="Tablanormal"/>
    <w:uiPriority w:val="73"/>
    <w:rsid w:val="00CB68E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Listavistosa-nfasis6">
    <w:name w:val="Colorful List Accent 6"/>
    <w:basedOn w:val="Tablanormal"/>
    <w:uiPriority w:val="72"/>
    <w:rsid w:val="00CB68E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s>
</file>

<file path=word/webSettings.xml><?xml version="1.0" encoding="utf-8"?>
<w:webSettings xmlns:r="http://schemas.openxmlformats.org/officeDocument/2006/relationships" xmlns:w="http://schemas.openxmlformats.org/wordprocessingml/2006/main">
  <w:divs>
    <w:div w:id="138427850">
      <w:bodyDiv w:val="1"/>
      <w:marLeft w:val="0"/>
      <w:marRight w:val="0"/>
      <w:marTop w:val="0"/>
      <w:marBottom w:val="0"/>
      <w:divBdr>
        <w:top w:val="none" w:sz="0" w:space="0" w:color="auto"/>
        <w:left w:val="none" w:sz="0" w:space="0" w:color="auto"/>
        <w:bottom w:val="none" w:sz="0" w:space="0" w:color="auto"/>
        <w:right w:val="none" w:sz="0" w:space="0" w:color="auto"/>
      </w:divBdr>
    </w:div>
    <w:div w:id="223375153">
      <w:bodyDiv w:val="1"/>
      <w:marLeft w:val="0"/>
      <w:marRight w:val="0"/>
      <w:marTop w:val="0"/>
      <w:marBottom w:val="0"/>
      <w:divBdr>
        <w:top w:val="none" w:sz="0" w:space="0" w:color="auto"/>
        <w:left w:val="none" w:sz="0" w:space="0" w:color="auto"/>
        <w:bottom w:val="none" w:sz="0" w:space="0" w:color="auto"/>
        <w:right w:val="none" w:sz="0" w:space="0" w:color="auto"/>
      </w:divBdr>
    </w:div>
    <w:div w:id="383989741">
      <w:bodyDiv w:val="1"/>
      <w:marLeft w:val="0"/>
      <w:marRight w:val="0"/>
      <w:marTop w:val="0"/>
      <w:marBottom w:val="0"/>
      <w:divBdr>
        <w:top w:val="none" w:sz="0" w:space="0" w:color="auto"/>
        <w:left w:val="none" w:sz="0" w:space="0" w:color="auto"/>
        <w:bottom w:val="none" w:sz="0" w:space="0" w:color="auto"/>
        <w:right w:val="none" w:sz="0" w:space="0" w:color="auto"/>
      </w:divBdr>
    </w:div>
    <w:div w:id="426848726">
      <w:bodyDiv w:val="1"/>
      <w:marLeft w:val="0"/>
      <w:marRight w:val="0"/>
      <w:marTop w:val="0"/>
      <w:marBottom w:val="0"/>
      <w:divBdr>
        <w:top w:val="none" w:sz="0" w:space="0" w:color="auto"/>
        <w:left w:val="none" w:sz="0" w:space="0" w:color="auto"/>
        <w:bottom w:val="none" w:sz="0" w:space="0" w:color="auto"/>
        <w:right w:val="none" w:sz="0" w:space="0" w:color="auto"/>
      </w:divBdr>
    </w:div>
    <w:div w:id="569924225">
      <w:bodyDiv w:val="1"/>
      <w:marLeft w:val="0"/>
      <w:marRight w:val="0"/>
      <w:marTop w:val="0"/>
      <w:marBottom w:val="0"/>
      <w:divBdr>
        <w:top w:val="none" w:sz="0" w:space="0" w:color="auto"/>
        <w:left w:val="none" w:sz="0" w:space="0" w:color="auto"/>
        <w:bottom w:val="none" w:sz="0" w:space="0" w:color="auto"/>
        <w:right w:val="none" w:sz="0" w:space="0" w:color="auto"/>
      </w:divBdr>
    </w:div>
    <w:div w:id="603881378">
      <w:bodyDiv w:val="1"/>
      <w:marLeft w:val="0"/>
      <w:marRight w:val="0"/>
      <w:marTop w:val="0"/>
      <w:marBottom w:val="0"/>
      <w:divBdr>
        <w:top w:val="none" w:sz="0" w:space="0" w:color="auto"/>
        <w:left w:val="none" w:sz="0" w:space="0" w:color="auto"/>
        <w:bottom w:val="none" w:sz="0" w:space="0" w:color="auto"/>
        <w:right w:val="none" w:sz="0" w:space="0" w:color="auto"/>
      </w:divBdr>
    </w:div>
    <w:div w:id="618149107">
      <w:bodyDiv w:val="1"/>
      <w:marLeft w:val="0"/>
      <w:marRight w:val="0"/>
      <w:marTop w:val="0"/>
      <w:marBottom w:val="0"/>
      <w:divBdr>
        <w:top w:val="none" w:sz="0" w:space="0" w:color="auto"/>
        <w:left w:val="none" w:sz="0" w:space="0" w:color="auto"/>
        <w:bottom w:val="none" w:sz="0" w:space="0" w:color="auto"/>
        <w:right w:val="none" w:sz="0" w:space="0" w:color="auto"/>
      </w:divBdr>
    </w:div>
    <w:div w:id="710110396">
      <w:bodyDiv w:val="1"/>
      <w:marLeft w:val="0"/>
      <w:marRight w:val="0"/>
      <w:marTop w:val="0"/>
      <w:marBottom w:val="0"/>
      <w:divBdr>
        <w:top w:val="none" w:sz="0" w:space="0" w:color="auto"/>
        <w:left w:val="none" w:sz="0" w:space="0" w:color="auto"/>
        <w:bottom w:val="none" w:sz="0" w:space="0" w:color="auto"/>
        <w:right w:val="none" w:sz="0" w:space="0" w:color="auto"/>
      </w:divBdr>
    </w:div>
    <w:div w:id="786385514">
      <w:bodyDiv w:val="1"/>
      <w:marLeft w:val="0"/>
      <w:marRight w:val="0"/>
      <w:marTop w:val="0"/>
      <w:marBottom w:val="0"/>
      <w:divBdr>
        <w:top w:val="none" w:sz="0" w:space="0" w:color="auto"/>
        <w:left w:val="none" w:sz="0" w:space="0" w:color="auto"/>
        <w:bottom w:val="none" w:sz="0" w:space="0" w:color="auto"/>
        <w:right w:val="none" w:sz="0" w:space="0" w:color="auto"/>
      </w:divBdr>
    </w:div>
    <w:div w:id="790829006">
      <w:bodyDiv w:val="1"/>
      <w:marLeft w:val="0"/>
      <w:marRight w:val="0"/>
      <w:marTop w:val="0"/>
      <w:marBottom w:val="0"/>
      <w:divBdr>
        <w:top w:val="none" w:sz="0" w:space="0" w:color="auto"/>
        <w:left w:val="none" w:sz="0" w:space="0" w:color="auto"/>
        <w:bottom w:val="none" w:sz="0" w:space="0" w:color="auto"/>
        <w:right w:val="none" w:sz="0" w:space="0" w:color="auto"/>
      </w:divBdr>
    </w:div>
    <w:div w:id="834034699">
      <w:bodyDiv w:val="1"/>
      <w:marLeft w:val="0"/>
      <w:marRight w:val="0"/>
      <w:marTop w:val="0"/>
      <w:marBottom w:val="0"/>
      <w:divBdr>
        <w:top w:val="none" w:sz="0" w:space="0" w:color="auto"/>
        <w:left w:val="none" w:sz="0" w:space="0" w:color="auto"/>
        <w:bottom w:val="none" w:sz="0" w:space="0" w:color="auto"/>
        <w:right w:val="none" w:sz="0" w:space="0" w:color="auto"/>
      </w:divBdr>
    </w:div>
    <w:div w:id="873032476">
      <w:bodyDiv w:val="1"/>
      <w:marLeft w:val="0"/>
      <w:marRight w:val="0"/>
      <w:marTop w:val="0"/>
      <w:marBottom w:val="0"/>
      <w:divBdr>
        <w:top w:val="none" w:sz="0" w:space="0" w:color="auto"/>
        <w:left w:val="none" w:sz="0" w:space="0" w:color="auto"/>
        <w:bottom w:val="none" w:sz="0" w:space="0" w:color="auto"/>
        <w:right w:val="none" w:sz="0" w:space="0" w:color="auto"/>
      </w:divBdr>
    </w:div>
    <w:div w:id="1057631240">
      <w:bodyDiv w:val="1"/>
      <w:marLeft w:val="0"/>
      <w:marRight w:val="0"/>
      <w:marTop w:val="0"/>
      <w:marBottom w:val="0"/>
      <w:divBdr>
        <w:top w:val="none" w:sz="0" w:space="0" w:color="auto"/>
        <w:left w:val="none" w:sz="0" w:space="0" w:color="auto"/>
        <w:bottom w:val="none" w:sz="0" w:space="0" w:color="auto"/>
        <w:right w:val="none" w:sz="0" w:space="0" w:color="auto"/>
      </w:divBdr>
    </w:div>
    <w:div w:id="1102531012">
      <w:bodyDiv w:val="1"/>
      <w:marLeft w:val="0"/>
      <w:marRight w:val="0"/>
      <w:marTop w:val="0"/>
      <w:marBottom w:val="0"/>
      <w:divBdr>
        <w:top w:val="none" w:sz="0" w:space="0" w:color="auto"/>
        <w:left w:val="none" w:sz="0" w:space="0" w:color="auto"/>
        <w:bottom w:val="none" w:sz="0" w:space="0" w:color="auto"/>
        <w:right w:val="none" w:sz="0" w:space="0" w:color="auto"/>
      </w:divBdr>
    </w:div>
    <w:div w:id="1208489913">
      <w:bodyDiv w:val="1"/>
      <w:marLeft w:val="0"/>
      <w:marRight w:val="0"/>
      <w:marTop w:val="0"/>
      <w:marBottom w:val="0"/>
      <w:divBdr>
        <w:top w:val="none" w:sz="0" w:space="0" w:color="auto"/>
        <w:left w:val="none" w:sz="0" w:space="0" w:color="auto"/>
        <w:bottom w:val="none" w:sz="0" w:space="0" w:color="auto"/>
        <w:right w:val="none" w:sz="0" w:space="0" w:color="auto"/>
      </w:divBdr>
    </w:div>
    <w:div w:id="1289822350">
      <w:bodyDiv w:val="1"/>
      <w:marLeft w:val="0"/>
      <w:marRight w:val="0"/>
      <w:marTop w:val="0"/>
      <w:marBottom w:val="0"/>
      <w:divBdr>
        <w:top w:val="none" w:sz="0" w:space="0" w:color="auto"/>
        <w:left w:val="none" w:sz="0" w:space="0" w:color="auto"/>
        <w:bottom w:val="none" w:sz="0" w:space="0" w:color="auto"/>
        <w:right w:val="none" w:sz="0" w:space="0" w:color="auto"/>
      </w:divBdr>
    </w:div>
    <w:div w:id="1348169517">
      <w:bodyDiv w:val="1"/>
      <w:marLeft w:val="0"/>
      <w:marRight w:val="0"/>
      <w:marTop w:val="0"/>
      <w:marBottom w:val="0"/>
      <w:divBdr>
        <w:top w:val="none" w:sz="0" w:space="0" w:color="auto"/>
        <w:left w:val="none" w:sz="0" w:space="0" w:color="auto"/>
        <w:bottom w:val="none" w:sz="0" w:space="0" w:color="auto"/>
        <w:right w:val="none" w:sz="0" w:space="0" w:color="auto"/>
      </w:divBdr>
    </w:div>
    <w:div w:id="1353068989">
      <w:bodyDiv w:val="1"/>
      <w:marLeft w:val="0"/>
      <w:marRight w:val="0"/>
      <w:marTop w:val="0"/>
      <w:marBottom w:val="0"/>
      <w:divBdr>
        <w:top w:val="none" w:sz="0" w:space="0" w:color="auto"/>
        <w:left w:val="none" w:sz="0" w:space="0" w:color="auto"/>
        <w:bottom w:val="none" w:sz="0" w:space="0" w:color="auto"/>
        <w:right w:val="none" w:sz="0" w:space="0" w:color="auto"/>
      </w:divBdr>
    </w:div>
    <w:div w:id="1386753212">
      <w:bodyDiv w:val="1"/>
      <w:marLeft w:val="0"/>
      <w:marRight w:val="0"/>
      <w:marTop w:val="0"/>
      <w:marBottom w:val="0"/>
      <w:divBdr>
        <w:top w:val="none" w:sz="0" w:space="0" w:color="auto"/>
        <w:left w:val="none" w:sz="0" w:space="0" w:color="auto"/>
        <w:bottom w:val="none" w:sz="0" w:space="0" w:color="auto"/>
        <w:right w:val="none" w:sz="0" w:space="0" w:color="auto"/>
      </w:divBdr>
    </w:div>
    <w:div w:id="1491290131">
      <w:bodyDiv w:val="1"/>
      <w:marLeft w:val="0"/>
      <w:marRight w:val="0"/>
      <w:marTop w:val="0"/>
      <w:marBottom w:val="0"/>
      <w:divBdr>
        <w:top w:val="none" w:sz="0" w:space="0" w:color="auto"/>
        <w:left w:val="none" w:sz="0" w:space="0" w:color="auto"/>
        <w:bottom w:val="none" w:sz="0" w:space="0" w:color="auto"/>
        <w:right w:val="none" w:sz="0" w:space="0" w:color="auto"/>
      </w:divBdr>
    </w:div>
    <w:div w:id="1509950354">
      <w:bodyDiv w:val="1"/>
      <w:marLeft w:val="0"/>
      <w:marRight w:val="0"/>
      <w:marTop w:val="0"/>
      <w:marBottom w:val="0"/>
      <w:divBdr>
        <w:top w:val="none" w:sz="0" w:space="0" w:color="auto"/>
        <w:left w:val="none" w:sz="0" w:space="0" w:color="auto"/>
        <w:bottom w:val="none" w:sz="0" w:space="0" w:color="auto"/>
        <w:right w:val="none" w:sz="0" w:space="0" w:color="auto"/>
      </w:divBdr>
      <w:divsChild>
        <w:div w:id="559563099">
          <w:marLeft w:val="0"/>
          <w:marRight w:val="0"/>
          <w:marTop w:val="0"/>
          <w:marBottom w:val="0"/>
          <w:divBdr>
            <w:top w:val="single" w:sz="6" w:space="0" w:color="F5F5F5"/>
            <w:left w:val="single" w:sz="6" w:space="0" w:color="F5F5F5"/>
            <w:bottom w:val="single" w:sz="6" w:space="0" w:color="F5F5F5"/>
            <w:right w:val="single" w:sz="6" w:space="0" w:color="F5F5F5"/>
          </w:divBdr>
          <w:divsChild>
            <w:div w:id="782580497">
              <w:marLeft w:val="0"/>
              <w:marRight w:val="0"/>
              <w:marTop w:val="0"/>
              <w:marBottom w:val="0"/>
              <w:divBdr>
                <w:top w:val="none" w:sz="0" w:space="0" w:color="auto"/>
                <w:left w:val="none" w:sz="0" w:space="0" w:color="auto"/>
                <w:bottom w:val="none" w:sz="0" w:space="0" w:color="auto"/>
                <w:right w:val="none" w:sz="0" w:space="0" w:color="auto"/>
              </w:divBdr>
              <w:divsChild>
                <w:div w:id="41814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45073">
      <w:bodyDiv w:val="1"/>
      <w:marLeft w:val="0"/>
      <w:marRight w:val="0"/>
      <w:marTop w:val="0"/>
      <w:marBottom w:val="0"/>
      <w:divBdr>
        <w:top w:val="none" w:sz="0" w:space="0" w:color="auto"/>
        <w:left w:val="none" w:sz="0" w:space="0" w:color="auto"/>
        <w:bottom w:val="none" w:sz="0" w:space="0" w:color="auto"/>
        <w:right w:val="none" w:sz="0" w:space="0" w:color="auto"/>
      </w:divBdr>
    </w:div>
    <w:div w:id="1591041082">
      <w:bodyDiv w:val="1"/>
      <w:marLeft w:val="0"/>
      <w:marRight w:val="0"/>
      <w:marTop w:val="0"/>
      <w:marBottom w:val="0"/>
      <w:divBdr>
        <w:top w:val="none" w:sz="0" w:space="0" w:color="auto"/>
        <w:left w:val="none" w:sz="0" w:space="0" w:color="auto"/>
        <w:bottom w:val="none" w:sz="0" w:space="0" w:color="auto"/>
        <w:right w:val="none" w:sz="0" w:space="0" w:color="auto"/>
      </w:divBdr>
    </w:div>
    <w:div w:id="1629898792">
      <w:bodyDiv w:val="1"/>
      <w:marLeft w:val="0"/>
      <w:marRight w:val="0"/>
      <w:marTop w:val="0"/>
      <w:marBottom w:val="0"/>
      <w:divBdr>
        <w:top w:val="none" w:sz="0" w:space="0" w:color="auto"/>
        <w:left w:val="none" w:sz="0" w:space="0" w:color="auto"/>
        <w:bottom w:val="none" w:sz="0" w:space="0" w:color="auto"/>
        <w:right w:val="none" w:sz="0" w:space="0" w:color="auto"/>
      </w:divBdr>
    </w:div>
    <w:div w:id="1670450120">
      <w:bodyDiv w:val="1"/>
      <w:marLeft w:val="0"/>
      <w:marRight w:val="0"/>
      <w:marTop w:val="0"/>
      <w:marBottom w:val="0"/>
      <w:divBdr>
        <w:top w:val="none" w:sz="0" w:space="0" w:color="auto"/>
        <w:left w:val="none" w:sz="0" w:space="0" w:color="auto"/>
        <w:bottom w:val="none" w:sz="0" w:space="0" w:color="auto"/>
        <w:right w:val="none" w:sz="0" w:space="0" w:color="auto"/>
      </w:divBdr>
    </w:div>
    <w:div w:id="1775520255">
      <w:bodyDiv w:val="1"/>
      <w:marLeft w:val="0"/>
      <w:marRight w:val="0"/>
      <w:marTop w:val="0"/>
      <w:marBottom w:val="0"/>
      <w:divBdr>
        <w:top w:val="none" w:sz="0" w:space="0" w:color="auto"/>
        <w:left w:val="none" w:sz="0" w:space="0" w:color="auto"/>
        <w:bottom w:val="none" w:sz="0" w:space="0" w:color="auto"/>
        <w:right w:val="none" w:sz="0" w:space="0" w:color="auto"/>
      </w:divBdr>
    </w:div>
    <w:div w:id="1787118056">
      <w:bodyDiv w:val="1"/>
      <w:marLeft w:val="0"/>
      <w:marRight w:val="0"/>
      <w:marTop w:val="0"/>
      <w:marBottom w:val="0"/>
      <w:divBdr>
        <w:top w:val="none" w:sz="0" w:space="0" w:color="auto"/>
        <w:left w:val="none" w:sz="0" w:space="0" w:color="auto"/>
        <w:bottom w:val="none" w:sz="0" w:space="0" w:color="auto"/>
        <w:right w:val="none" w:sz="0" w:space="0" w:color="auto"/>
      </w:divBdr>
    </w:div>
    <w:div w:id="1796756291">
      <w:bodyDiv w:val="1"/>
      <w:marLeft w:val="0"/>
      <w:marRight w:val="0"/>
      <w:marTop w:val="0"/>
      <w:marBottom w:val="0"/>
      <w:divBdr>
        <w:top w:val="none" w:sz="0" w:space="0" w:color="auto"/>
        <w:left w:val="none" w:sz="0" w:space="0" w:color="auto"/>
        <w:bottom w:val="none" w:sz="0" w:space="0" w:color="auto"/>
        <w:right w:val="none" w:sz="0" w:space="0" w:color="auto"/>
      </w:divBdr>
    </w:div>
    <w:div w:id="1874731961">
      <w:bodyDiv w:val="1"/>
      <w:marLeft w:val="0"/>
      <w:marRight w:val="0"/>
      <w:marTop w:val="0"/>
      <w:marBottom w:val="0"/>
      <w:divBdr>
        <w:top w:val="none" w:sz="0" w:space="0" w:color="auto"/>
        <w:left w:val="none" w:sz="0" w:space="0" w:color="auto"/>
        <w:bottom w:val="none" w:sz="0" w:space="0" w:color="auto"/>
        <w:right w:val="none" w:sz="0" w:space="0" w:color="auto"/>
      </w:divBdr>
    </w:div>
    <w:div w:id="205942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9.jpe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gif"/><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5.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4.jpeg"/><Relationship Id="rId28" Type="http://schemas.openxmlformats.org/officeDocument/2006/relationships/image" Target="media/image19.gif"/><Relationship Id="rId10" Type="http://schemas.openxmlformats.org/officeDocument/2006/relationships/image" Target="media/image3.gif"/><Relationship Id="rId19" Type="http://schemas.openxmlformats.org/officeDocument/2006/relationships/chart" Target="charts/chart2.xml"/><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image" Target="media/image18.gif"/><Relationship Id="rId30" Type="http://schemas.openxmlformats.org/officeDocument/2006/relationships/image" Target="media/image21.gif"/></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view3D>
      <c:rAngAx val="1"/>
    </c:view3D>
    <c:plotArea>
      <c:layout/>
      <c:bar3DChart>
        <c:barDir val="col"/>
        <c:grouping val="clustered"/>
        <c:ser>
          <c:idx val="0"/>
          <c:order val="0"/>
          <c:tx>
            <c:strRef>
              <c:f>Hoja1!$C$5</c:f>
              <c:strCache>
                <c:ptCount val="1"/>
                <c:pt idx="0">
                  <c:v>2007</c:v>
                </c:pt>
              </c:strCache>
            </c:strRef>
          </c:tx>
          <c:cat>
            <c:strRef>
              <c:f>Hoja1!$B$6:$B$9</c:f>
              <c:strCache>
                <c:ptCount val="4"/>
                <c:pt idx="0">
                  <c:v>Catalunya</c:v>
                </c:pt>
                <c:pt idx="1">
                  <c:v>Espanya</c:v>
                </c:pt>
                <c:pt idx="2">
                  <c:v>Zona Euro</c:v>
                </c:pt>
                <c:pt idx="3">
                  <c:v>Unió Europea</c:v>
                </c:pt>
              </c:strCache>
            </c:strRef>
          </c:cat>
          <c:val>
            <c:numRef>
              <c:f>Hoja1!$C$6:$C$9</c:f>
              <c:numCache>
                <c:formatCode>General</c:formatCode>
                <c:ptCount val="4"/>
                <c:pt idx="0">
                  <c:v>9.3000000000000007</c:v>
                </c:pt>
                <c:pt idx="1">
                  <c:v>40.1</c:v>
                </c:pt>
                <c:pt idx="2">
                  <c:v>70.099999999999994</c:v>
                </c:pt>
                <c:pt idx="3">
                  <c:v>62.5</c:v>
                </c:pt>
              </c:numCache>
            </c:numRef>
          </c:val>
        </c:ser>
        <c:ser>
          <c:idx val="1"/>
          <c:order val="1"/>
          <c:tx>
            <c:strRef>
              <c:f>Hoja1!$D$5</c:f>
              <c:strCache>
                <c:ptCount val="1"/>
                <c:pt idx="0">
                  <c:v>2008</c:v>
                </c:pt>
              </c:strCache>
            </c:strRef>
          </c:tx>
          <c:cat>
            <c:strRef>
              <c:f>Hoja1!$B$6:$B$9</c:f>
              <c:strCache>
                <c:ptCount val="4"/>
                <c:pt idx="0">
                  <c:v>Catalunya</c:v>
                </c:pt>
                <c:pt idx="1">
                  <c:v>Espanya</c:v>
                </c:pt>
                <c:pt idx="2">
                  <c:v>Zona Euro</c:v>
                </c:pt>
                <c:pt idx="3">
                  <c:v>Unió Europea</c:v>
                </c:pt>
              </c:strCache>
            </c:strRef>
          </c:cat>
          <c:val>
            <c:numRef>
              <c:f>Hoja1!$D$6:$D$9</c:f>
              <c:numCache>
                <c:formatCode>General</c:formatCode>
                <c:ptCount val="4"/>
                <c:pt idx="0">
                  <c:v>11.9</c:v>
                </c:pt>
                <c:pt idx="1">
                  <c:v>53.8</c:v>
                </c:pt>
                <c:pt idx="2">
                  <c:v>79.8</c:v>
                </c:pt>
                <c:pt idx="3">
                  <c:v>74.7</c:v>
                </c:pt>
              </c:numCache>
            </c:numRef>
          </c:val>
        </c:ser>
        <c:ser>
          <c:idx val="2"/>
          <c:order val="2"/>
          <c:tx>
            <c:strRef>
              <c:f>Hoja1!$E$5</c:f>
              <c:strCache>
                <c:ptCount val="1"/>
                <c:pt idx="0">
                  <c:v>2009</c:v>
                </c:pt>
              </c:strCache>
            </c:strRef>
          </c:tx>
          <c:cat>
            <c:strRef>
              <c:f>Hoja1!$B$6:$B$9</c:f>
              <c:strCache>
                <c:ptCount val="4"/>
                <c:pt idx="0">
                  <c:v>Catalunya</c:v>
                </c:pt>
                <c:pt idx="1">
                  <c:v>Espanya</c:v>
                </c:pt>
                <c:pt idx="2">
                  <c:v>Zona Euro</c:v>
                </c:pt>
                <c:pt idx="3">
                  <c:v>Unió Europea</c:v>
                </c:pt>
              </c:strCache>
            </c:strRef>
          </c:cat>
          <c:val>
            <c:numRef>
              <c:f>Hoja1!$E$6:$E$9</c:f>
              <c:numCache>
                <c:formatCode>General</c:formatCode>
                <c:ptCount val="4"/>
                <c:pt idx="0">
                  <c:v>16.2</c:v>
                </c:pt>
                <c:pt idx="1">
                  <c:v>61</c:v>
                </c:pt>
                <c:pt idx="2">
                  <c:v>85.3</c:v>
                </c:pt>
                <c:pt idx="3">
                  <c:v>80.099999999999994</c:v>
                </c:pt>
              </c:numCache>
            </c:numRef>
          </c:val>
        </c:ser>
        <c:shape val="cone"/>
        <c:axId val="59481472"/>
        <c:axId val="59483264"/>
        <c:axId val="0"/>
      </c:bar3DChart>
      <c:catAx>
        <c:axId val="59481472"/>
        <c:scaling>
          <c:orientation val="minMax"/>
        </c:scaling>
        <c:axPos val="b"/>
        <c:tickLblPos val="nextTo"/>
        <c:crossAx val="59483264"/>
        <c:crosses val="autoZero"/>
        <c:auto val="1"/>
        <c:lblAlgn val="ctr"/>
        <c:lblOffset val="100"/>
      </c:catAx>
      <c:valAx>
        <c:axId val="59483264"/>
        <c:scaling>
          <c:orientation val="minMax"/>
        </c:scaling>
        <c:axPos val="l"/>
        <c:majorGridlines/>
        <c:numFmt formatCode="General" sourceLinked="1"/>
        <c:tickLblPos val="nextTo"/>
        <c:crossAx val="5948147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view3D>
      <c:rAngAx val="1"/>
    </c:view3D>
    <c:plotArea>
      <c:layout/>
      <c:bar3DChart>
        <c:barDir val="col"/>
        <c:grouping val="clustered"/>
        <c:ser>
          <c:idx val="0"/>
          <c:order val="0"/>
          <c:tx>
            <c:strRef>
              <c:f>Hoja1!$C$5</c:f>
              <c:strCache>
                <c:ptCount val="1"/>
                <c:pt idx="0">
                  <c:v>2007</c:v>
                </c:pt>
              </c:strCache>
            </c:strRef>
          </c:tx>
          <c:cat>
            <c:strRef>
              <c:f>Hoja1!$B$6:$B$9</c:f>
              <c:strCache>
                <c:ptCount val="4"/>
                <c:pt idx="0">
                  <c:v>Catalunya</c:v>
                </c:pt>
                <c:pt idx="1">
                  <c:v>Espanya</c:v>
                </c:pt>
                <c:pt idx="2">
                  <c:v>Zona Euro</c:v>
                </c:pt>
                <c:pt idx="3">
                  <c:v>Unió Europea</c:v>
                </c:pt>
              </c:strCache>
            </c:strRef>
          </c:cat>
          <c:val>
            <c:numRef>
              <c:f>Hoja1!$C$6:$C$9</c:f>
              <c:numCache>
                <c:formatCode>General</c:formatCode>
                <c:ptCount val="4"/>
                <c:pt idx="0">
                  <c:v>9.3000000000000007</c:v>
                </c:pt>
                <c:pt idx="1">
                  <c:v>40.1</c:v>
                </c:pt>
                <c:pt idx="2">
                  <c:v>70.099999999999994</c:v>
                </c:pt>
                <c:pt idx="3">
                  <c:v>62.5</c:v>
                </c:pt>
              </c:numCache>
            </c:numRef>
          </c:val>
        </c:ser>
        <c:ser>
          <c:idx val="1"/>
          <c:order val="1"/>
          <c:tx>
            <c:strRef>
              <c:f>Hoja1!$D$5</c:f>
              <c:strCache>
                <c:ptCount val="1"/>
                <c:pt idx="0">
                  <c:v>2008</c:v>
                </c:pt>
              </c:strCache>
            </c:strRef>
          </c:tx>
          <c:cat>
            <c:strRef>
              <c:f>Hoja1!$B$6:$B$9</c:f>
              <c:strCache>
                <c:ptCount val="4"/>
                <c:pt idx="0">
                  <c:v>Catalunya</c:v>
                </c:pt>
                <c:pt idx="1">
                  <c:v>Espanya</c:v>
                </c:pt>
                <c:pt idx="2">
                  <c:v>Zona Euro</c:v>
                </c:pt>
                <c:pt idx="3">
                  <c:v>Unió Europea</c:v>
                </c:pt>
              </c:strCache>
            </c:strRef>
          </c:cat>
          <c:val>
            <c:numRef>
              <c:f>Hoja1!$D$6:$D$9</c:f>
              <c:numCache>
                <c:formatCode>General</c:formatCode>
                <c:ptCount val="4"/>
                <c:pt idx="0">
                  <c:v>11.9</c:v>
                </c:pt>
                <c:pt idx="1">
                  <c:v>53.8</c:v>
                </c:pt>
                <c:pt idx="2">
                  <c:v>79.8</c:v>
                </c:pt>
                <c:pt idx="3">
                  <c:v>74.7</c:v>
                </c:pt>
              </c:numCache>
            </c:numRef>
          </c:val>
        </c:ser>
        <c:ser>
          <c:idx val="2"/>
          <c:order val="2"/>
          <c:tx>
            <c:strRef>
              <c:f>Hoja1!$E$5</c:f>
              <c:strCache>
                <c:ptCount val="1"/>
                <c:pt idx="0">
                  <c:v>2009</c:v>
                </c:pt>
              </c:strCache>
            </c:strRef>
          </c:tx>
          <c:cat>
            <c:strRef>
              <c:f>Hoja1!$B$6:$B$9</c:f>
              <c:strCache>
                <c:ptCount val="4"/>
                <c:pt idx="0">
                  <c:v>Catalunya</c:v>
                </c:pt>
                <c:pt idx="1">
                  <c:v>Espanya</c:v>
                </c:pt>
                <c:pt idx="2">
                  <c:v>Zona Euro</c:v>
                </c:pt>
                <c:pt idx="3">
                  <c:v>Unió Europea</c:v>
                </c:pt>
              </c:strCache>
            </c:strRef>
          </c:cat>
          <c:val>
            <c:numRef>
              <c:f>Hoja1!$E$6:$E$9</c:f>
              <c:numCache>
                <c:formatCode>General</c:formatCode>
                <c:ptCount val="4"/>
                <c:pt idx="0">
                  <c:v>16.2</c:v>
                </c:pt>
                <c:pt idx="1">
                  <c:v>61</c:v>
                </c:pt>
                <c:pt idx="2">
                  <c:v>85.3</c:v>
                </c:pt>
                <c:pt idx="3">
                  <c:v>80.099999999999994</c:v>
                </c:pt>
              </c:numCache>
            </c:numRef>
          </c:val>
        </c:ser>
        <c:shape val="cylinder"/>
        <c:axId val="59504896"/>
        <c:axId val="59715584"/>
        <c:axId val="0"/>
      </c:bar3DChart>
      <c:catAx>
        <c:axId val="59504896"/>
        <c:scaling>
          <c:orientation val="minMax"/>
        </c:scaling>
        <c:axPos val="b"/>
        <c:tickLblPos val="nextTo"/>
        <c:crossAx val="59715584"/>
        <c:crosses val="autoZero"/>
        <c:auto val="1"/>
        <c:lblAlgn val="ctr"/>
        <c:lblOffset val="100"/>
      </c:catAx>
      <c:valAx>
        <c:axId val="59715584"/>
        <c:scaling>
          <c:orientation val="minMax"/>
        </c:scaling>
        <c:axPos val="l"/>
        <c:majorGridlines/>
        <c:numFmt formatCode="General" sourceLinked="1"/>
        <c:tickLblPos val="nextTo"/>
        <c:crossAx val="59504896"/>
        <c:crosses val="autoZero"/>
        <c:crossBetween val="between"/>
      </c:valAx>
    </c:plotArea>
    <c:legend>
      <c:legendPos val="r"/>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88C3E-97B3-4F1D-82C1-DA0C25A3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2395</Words>
  <Characters>13177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dc:description/>
  <cp:lastModifiedBy>Carol</cp:lastModifiedBy>
  <cp:revision>7</cp:revision>
  <dcterms:created xsi:type="dcterms:W3CDTF">2012-04-26T14:27:00Z</dcterms:created>
  <dcterms:modified xsi:type="dcterms:W3CDTF">2012-04-26T15:48:00Z</dcterms:modified>
</cp:coreProperties>
</file>